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8DB17" w14:textId="1297F6B1" w:rsidR="00997BEF" w:rsidRPr="009229E0" w:rsidRDefault="00AD78F2" w:rsidP="00685E3F">
      <w:pPr>
        <w:rPr>
          <w:rFonts w:ascii="Times New Roman" w:hAnsi="Times New Roman" w:cs="Times New Roman"/>
        </w:rPr>
      </w:pPr>
      <w:r w:rsidRPr="009229E0">
        <w:rPr>
          <w:rFonts w:ascii="Times New Roman" w:hAnsi="Times New Roman" w:cs="Times New Roman"/>
        </w:rPr>
        <mc:AlternateContent>
          <mc:Choice Requires="wps">
            <w:drawing>
              <wp:anchor distT="0" distB="0" distL="114300" distR="114300" simplePos="0" relativeHeight="251659264" behindDoc="0" locked="0" layoutInCell="1" allowOverlap="1" wp14:anchorId="24FD5AC7" wp14:editId="77E38A98">
                <wp:simplePos x="0" y="0"/>
                <wp:positionH relativeFrom="column">
                  <wp:posOffset>6509385</wp:posOffset>
                </wp:positionH>
                <wp:positionV relativeFrom="paragraph">
                  <wp:posOffset>0</wp:posOffset>
                </wp:positionV>
                <wp:extent cx="762000" cy="420370"/>
                <wp:effectExtent l="0" t="0" r="0" b="0"/>
                <wp:wrapTight wrapText="bothSides">
                  <wp:wrapPolygon edited="0">
                    <wp:start x="1800" y="3263"/>
                    <wp:lineTo x="1800" y="17619"/>
                    <wp:lineTo x="19440" y="17619"/>
                    <wp:lineTo x="19440" y="3263"/>
                    <wp:lineTo x="1800" y="3263"/>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AC6D6" w14:textId="33735DAC" w:rsidR="009229E0" w:rsidRPr="00AD78F2" w:rsidRDefault="009229E0" w:rsidP="009229E0">
                            <w:pPr>
                              <w:rPr>
                                <w:rFonts w:ascii="Times New Roman" w:hAnsi="Times New Roman" w:cs="Times New Roman"/>
                              </w:rPr>
                            </w:pPr>
                            <w:r w:rsidRPr="00AD78F2">
                              <w:rPr>
                                <w:rFonts w:ascii="Times New Roman" w:hAnsi="Times New Roman" w:cs="Times New Roman"/>
                              </w:rPr>
                              <w:t>PGY-</w:t>
                            </w:r>
                            <w:r w:rsidRPr="00AD78F2">
                              <w:rPr>
                                <w:rFonts w:ascii="Times New Roman" w:hAnsi="Times New Roman" w:cs="Times New Roman"/>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D5AC7" id="_x0000_t202" coordsize="21600,21600" o:spt="202" path="m,l,21600r21600,l21600,xe">
                <v:stroke joinstyle="miter"/>
                <v:path gradientshapeok="t" o:connecttype="rect"/>
              </v:shapetype>
              <v:shape id="Text Box 3" o:spid="_x0000_s1026" type="#_x0000_t202" style="position:absolute;margin-left:512.55pt;margin-top:0;width:60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" filled="f" stroked="f">
                <v:path arrowok="t"/>
                <v:textbox inset=",7.2pt,,7.2pt">
                  <w:txbxContent>
                    <w:p w14:paraId="758AC6D6" w14:textId="33735DAC" w:rsidR="009229E0" w:rsidRPr="00AD78F2" w:rsidRDefault="009229E0" w:rsidP="009229E0">
                      <w:pPr>
                        <w:rPr>
                          <w:rFonts w:ascii="Times New Roman" w:hAnsi="Times New Roman" w:cs="Times New Roman"/>
                        </w:rPr>
                      </w:pPr>
                      <w:r w:rsidRPr="00AD78F2">
                        <w:rPr>
                          <w:rFonts w:ascii="Times New Roman" w:hAnsi="Times New Roman" w:cs="Times New Roman"/>
                        </w:rPr>
                        <w:t>PGY-</w:t>
                      </w:r>
                      <w:r w:rsidRPr="00AD78F2">
                        <w:rPr>
                          <w:rFonts w:ascii="Times New Roman" w:hAnsi="Times New Roman" w:cs="Times New Roman"/>
                        </w:rPr>
                        <w:t>3</w:t>
                      </w:r>
                    </w:p>
                  </w:txbxContent>
                </v:textbox>
                <w10:wrap type="tight"/>
              </v:shape>
            </w:pict>
          </mc:Fallback>
        </mc:AlternateContent>
      </w:r>
      <w:r w:rsidR="009229E0" w:rsidRPr="009229E0">
        <w:rPr>
          <w:rFonts w:ascii="Times New Roman" w:hAnsi="Times New Roman" w:cs="Times New Roman"/>
        </w:rPr>
        <mc:AlternateContent>
          <mc:Choice Requires="wps">
            <w:drawing>
              <wp:anchor distT="0" distB="0" distL="114300" distR="114300" simplePos="0" relativeHeight="251660288" behindDoc="0" locked="0" layoutInCell="1" allowOverlap="1" wp14:anchorId="06E344CB" wp14:editId="53ED97CC">
                <wp:simplePos x="0" y="0"/>
                <wp:positionH relativeFrom="column">
                  <wp:posOffset>478790</wp:posOffset>
                </wp:positionH>
                <wp:positionV relativeFrom="paragraph">
                  <wp:posOffset>0</wp:posOffset>
                </wp:positionV>
                <wp:extent cx="6010275" cy="1512570"/>
                <wp:effectExtent l="0" t="0" r="95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0275" cy="1512570"/>
                        </a:xfrm>
                        <a:prstGeom prst="rect">
                          <a:avLst/>
                        </a:prstGeom>
                        <a:solidFill>
                          <a:srgbClr val="FFFFFF"/>
                        </a:solidFill>
                        <a:ln w="9525">
                          <a:solidFill>
                            <a:srgbClr val="000000"/>
                          </a:solidFill>
                          <a:miter lim="800000"/>
                          <a:headEnd/>
                          <a:tailEnd/>
                        </a:ln>
                      </wps:spPr>
                      <wps:txbx>
                        <w:txbxContent>
                          <w:p w14:paraId="247E89F9" w14:textId="77777777" w:rsidR="009229E0" w:rsidRPr="00C36910" w:rsidRDefault="009229E0" w:rsidP="009229E0">
                            <w:pPr>
                              <w:jc w:val="center"/>
                              <w:rPr>
                                <w:rFonts w:ascii="Times New Roman" w:hAnsi="Times New Roman" w:cs="Times New Roman"/>
                                <w:b/>
                                <w:sz w:val="28"/>
                                <w:szCs w:val="28"/>
                              </w:rPr>
                            </w:pPr>
                            <w:r w:rsidRPr="00C36910">
                              <w:rPr>
                                <w:rFonts w:ascii="Times New Roman" w:hAnsi="Times New Roman" w:cs="Times New Roman"/>
                                <w:b/>
                                <w:sz w:val="28"/>
                                <w:szCs w:val="28"/>
                              </w:rPr>
                              <w:t>Critical Review Form</w:t>
                            </w:r>
                          </w:p>
                          <w:p w14:paraId="372EB23D" w14:textId="599BF905" w:rsidR="009229E0" w:rsidRPr="00C36910" w:rsidRDefault="009229E0" w:rsidP="009229E0">
                            <w:pPr>
                              <w:jc w:val="center"/>
                              <w:rPr>
                                <w:rFonts w:ascii="Times New Roman" w:hAnsi="Times New Roman" w:cs="Times New Roman"/>
                                <w:b/>
                                <w:sz w:val="28"/>
                                <w:szCs w:val="28"/>
                              </w:rPr>
                            </w:pPr>
                            <w:r w:rsidRPr="00C36910">
                              <w:rPr>
                                <w:rFonts w:ascii="Times New Roman" w:hAnsi="Times New Roman" w:cs="Times New Roman"/>
                                <w:b/>
                                <w:sz w:val="28"/>
                                <w:szCs w:val="28"/>
                              </w:rPr>
                              <w:t>Therapy</w:t>
                            </w:r>
                          </w:p>
                          <w:p w14:paraId="1DC64042" w14:textId="77777777" w:rsidR="009229E0" w:rsidRPr="009229E0" w:rsidRDefault="009229E0" w:rsidP="009229E0">
                            <w:pPr>
                              <w:spacing w:before="240" w:after="240"/>
                              <w:jc w:val="center"/>
                              <w:rPr>
                                <w:rFonts w:ascii="Times New Roman" w:hAnsi="Times New Roman" w:cs="Times New Roman"/>
                                <w:b/>
                                <w:bCs/>
                                <w:sz w:val="28"/>
                                <w:szCs w:val="28"/>
                                <w:u w:val="single"/>
                              </w:rPr>
                            </w:pPr>
                            <w:hyperlink r:id="rId5" w:history="1">
                              <w:r w:rsidRPr="009229E0">
                                <w:rPr>
                                  <w:rFonts w:ascii="Times New Roman" w:hAnsi="Times New Roman" w:cs="Times New Roman"/>
                                  <w:color w:val="000087"/>
                                  <w:sz w:val="28"/>
                                  <w:szCs w:val="28"/>
                                  <w:u w:val="single" w:color="000087"/>
                                </w:rPr>
                                <w:t xml:space="preserve">Ro HS, Shin JY, Sabbagh MD, </w:t>
                              </w:r>
                              <w:proofErr w:type="spellStart"/>
                              <w:r w:rsidRPr="009229E0">
                                <w:rPr>
                                  <w:rFonts w:ascii="Times New Roman" w:hAnsi="Times New Roman" w:cs="Times New Roman"/>
                                  <w:color w:val="000087"/>
                                  <w:sz w:val="28"/>
                                  <w:szCs w:val="28"/>
                                  <w:u w:val="single" w:color="000087"/>
                                </w:rPr>
                                <w:t>Roh</w:t>
                              </w:r>
                              <w:proofErr w:type="spellEnd"/>
                              <w:r w:rsidRPr="009229E0">
                                <w:rPr>
                                  <w:rFonts w:ascii="Times New Roman" w:hAnsi="Times New Roman" w:cs="Times New Roman"/>
                                  <w:color w:val="000087"/>
                                  <w:sz w:val="28"/>
                                  <w:szCs w:val="28"/>
                                  <w:u w:val="single" w:color="000087"/>
                                </w:rPr>
                                <w:t xml:space="preserve"> SG, Chang SC, Lee NH. Effectiveness of aspiration or deroofing for blister management in patients with burns: A prospective randomized controlled trial. Medicine (Baltimore). 2018;97(17</w:t>
                              </w:r>
                              <w:proofErr w:type="gramStart"/>
                              <w:r w:rsidRPr="009229E0">
                                <w:rPr>
                                  <w:rFonts w:ascii="Times New Roman" w:hAnsi="Times New Roman" w:cs="Times New Roman"/>
                                  <w:color w:val="000087"/>
                                  <w:sz w:val="28"/>
                                  <w:szCs w:val="28"/>
                                  <w:u w:val="single" w:color="000087"/>
                                </w:rPr>
                                <w:t>):e</w:t>
                              </w:r>
                              <w:proofErr w:type="gramEnd"/>
                              <w:r w:rsidRPr="009229E0">
                                <w:rPr>
                                  <w:rFonts w:ascii="Times New Roman" w:hAnsi="Times New Roman" w:cs="Times New Roman"/>
                                  <w:color w:val="000087"/>
                                  <w:sz w:val="28"/>
                                  <w:szCs w:val="28"/>
                                  <w:u w:val="single" w:color="000087"/>
                                </w:rPr>
                                <w:t xml:space="preserve">0563. </w:t>
                              </w:r>
                            </w:hyperlink>
                          </w:p>
                          <w:p w14:paraId="52502879" w14:textId="77777777" w:rsidR="009229E0" w:rsidRPr="00F666A4" w:rsidRDefault="009229E0" w:rsidP="009229E0">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344CB" id="Text Box 2" o:spid="_x0000_s1027" type="#_x0000_t202" style="position:absolute;margin-left:37.7pt;margin-top:0;width:473.25pt;height:1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">
                <v:path arrowok="t"/>
                <v:textbox>
                  <w:txbxContent>
                    <w:p w14:paraId="247E89F9" w14:textId="77777777" w:rsidR="009229E0" w:rsidRPr="00C36910" w:rsidRDefault="009229E0" w:rsidP="009229E0">
                      <w:pPr>
                        <w:jc w:val="center"/>
                        <w:rPr>
                          <w:rFonts w:ascii="Times New Roman" w:hAnsi="Times New Roman" w:cs="Times New Roman"/>
                          <w:b/>
                          <w:sz w:val="28"/>
                          <w:szCs w:val="28"/>
                        </w:rPr>
                      </w:pPr>
                      <w:r w:rsidRPr="00C36910">
                        <w:rPr>
                          <w:rFonts w:ascii="Times New Roman" w:hAnsi="Times New Roman" w:cs="Times New Roman"/>
                          <w:b/>
                          <w:sz w:val="28"/>
                          <w:szCs w:val="28"/>
                        </w:rPr>
                        <w:t>Critical Review Form</w:t>
                      </w:r>
                    </w:p>
                    <w:p w14:paraId="372EB23D" w14:textId="599BF905" w:rsidR="009229E0" w:rsidRPr="00C36910" w:rsidRDefault="009229E0" w:rsidP="009229E0">
                      <w:pPr>
                        <w:jc w:val="center"/>
                        <w:rPr>
                          <w:rFonts w:ascii="Times New Roman" w:hAnsi="Times New Roman" w:cs="Times New Roman"/>
                          <w:b/>
                          <w:sz w:val="28"/>
                          <w:szCs w:val="28"/>
                        </w:rPr>
                      </w:pPr>
                      <w:r w:rsidRPr="00C36910">
                        <w:rPr>
                          <w:rFonts w:ascii="Times New Roman" w:hAnsi="Times New Roman" w:cs="Times New Roman"/>
                          <w:b/>
                          <w:sz w:val="28"/>
                          <w:szCs w:val="28"/>
                        </w:rPr>
                        <w:t>Therapy</w:t>
                      </w:r>
                    </w:p>
                    <w:p w14:paraId="1DC64042" w14:textId="77777777" w:rsidR="009229E0" w:rsidRPr="009229E0" w:rsidRDefault="009229E0" w:rsidP="009229E0">
                      <w:pPr>
                        <w:spacing w:before="240" w:after="240"/>
                        <w:jc w:val="center"/>
                        <w:rPr>
                          <w:rFonts w:ascii="Times New Roman" w:hAnsi="Times New Roman" w:cs="Times New Roman"/>
                          <w:b/>
                          <w:bCs/>
                          <w:sz w:val="28"/>
                          <w:szCs w:val="28"/>
                          <w:u w:val="single"/>
                        </w:rPr>
                      </w:pPr>
                      <w:hyperlink r:id="rId6" w:history="1">
                        <w:r w:rsidRPr="009229E0">
                          <w:rPr>
                            <w:rFonts w:ascii="Times New Roman" w:hAnsi="Times New Roman" w:cs="Times New Roman"/>
                            <w:color w:val="000087"/>
                            <w:sz w:val="28"/>
                            <w:szCs w:val="28"/>
                            <w:u w:val="single" w:color="000087"/>
                          </w:rPr>
                          <w:t xml:space="preserve">Ro HS, Shin JY, Sabbagh MD, </w:t>
                        </w:r>
                        <w:proofErr w:type="spellStart"/>
                        <w:r w:rsidRPr="009229E0">
                          <w:rPr>
                            <w:rFonts w:ascii="Times New Roman" w:hAnsi="Times New Roman" w:cs="Times New Roman"/>
                            <w:color w:val="000087"/>
                            <w:sz w:val="28"/>
                            <w:szCs w:val="28"/>
                            <w:u w:val="single" w:color="000087"/>
                          </w:rPr>
                          <w:t>Roh</w:t>
                        </w:r>
                        <w:proofErr w:type="spellEnd"/>
                        <w:r w:rsidRPr="009229E0">
                          <w:rPr>
                            <w:rFonts w:ascii="Times New Roman" w:hAnsi="Times New Roman" w:cs="Times New Roman"/>
                            <w:color w:val="000087"/>
                            <w:sz w:val="28"/>
                            <w:szCs w:val="28"/>
                            <w:u w:val="single" w:color="000087"/>
                          </w:rPr>
                          <w:t xml:space="preserve"> SG, Chang SC, Lee NH. Effectiveness of aspiration or deroofing for blister management in patients with burns: A prospective randomized controlled trial. Medicine (Baltimore). 2018;97(17</w:t>
                        </w:r>
                        <w:proofErr w:type="gramStart"/>
                        <w:r w:rsidRPr="009229E0">
                          <w:rPr>
                            <w:rFonts w:ascii="Times New Roman" w:hAnsi="Times New Roman" w:cs="Times New Roman"/>
                            <w:color w:val="000087"/>
                            <w:sz w:val="28"/>
                            <w:szCs w:val="28"/>
                            <w:u w:val="single" w:color="000087"/>
                          </w:rPr>
                          <w:t>):e</w:t>
                        </w:r>
                        <w:proofErr w:type="gramEnd"/>
                        <w:r w:rsidRPr="009229E0">
                          <w:rPr>
                            <w:rFonts w:ascii="Times New Roman" w:hAnsi="Times New Roman" w:cs="Times New Roman"/>
                            <w:color w:val="000087"/>
                            <w:sz w:val="28"/>
                            <w:szCs w:val="28"/>
                            <w:u w:val="single" w:color="000087"/>
                          </w:rPr>
                          <w:t xml:space="preserve">0563. </w:t>
                        </w:r>
                      </w:hyperlink>
                    </w:p>
                    <w:p w14:paraId="52502879" w14:textId="77777777" w:rsidR="009229E0" w:rsidRPr="00F666A4" w:rsidRDefault="009229E0" w:rsidP="009229E0">
                      <w:pPr>
                        <w:jc w:val="center"/>
                        <w:rPr>
                          <w:b/>
                          <w:sz w:val="28"/>
                          <w:szCs w:val="28"/>
                        </w:rPr>
                      </w:pPr>
                    </w:p>
                  </w:txbxContent>
                </v:textbox>
                <w10:wrap type="square"/>
              </v:shape>
            </w:pict>
          </mc:Fallback>
        </mc:AlternateContent>
      </w:r>
    </w:p>
    <w:p w14:paraId="64781553" w14:textId="2CB4648A" w:rsidR="009229E0" w:rsidRPr="009229E0" w:rsidRDefault="009229E0" w:rsidP="00685E3F">
      <w:pPr>
        <w:rPr>
          <w:rFonts w:ascii="Times New Roman" w:hAnsi="Times New Roman" w:cs="Times New Roman"/>
        </w:rPr>
      </w:pPr>
    </w:p>
    <w:p w14:paraId="2221A9D7" w14:textId="007D5262" w:rsidR="009229E0" w:rsidRPr="009229E0" w:rsidRDefault="009229E0" w:rsidP="00685E3F">
      <w:pPr>
        <w:rPr>
          <w:rFonts w:ascii="Times New Roman" w:hAnsi="Times New Roman" w:cs="Times New Roman"/>
        </w:rPr>
      </w:pPr>
    </w:p>
    <w:p w14:paraId="62CE32B2" w14:textId="77777777" w:rsidR="009229E0" w:rsidRPr="009229E0" w:rsidRDefault="009229E0" w:rsidP="00685E3F">
      <w:pPr>
        <w:rPr>
          <w:rFonts w:ascii="Times New Roman" w:hAnsi="Times New Roman" w:cs="Times New Roman"/>
        </w:rPr>
      </w:pPr>
    </w:p>
    <w:p w14:paraId="42E59D30" w14:textId="7DCC2369" w:rsidR="009229E0" w:rsidRPr="009229E0" w:rsidRDefault="009229E0" w:rsidP="00685E3F">
      <w:pPr>
        <w:rPr>
          <w:rFonts w:ascii="Times New Roman" w:hAnsi="Times New Roman" w:cs="Times New Roman"/>
        </w:rPr>
      </w:pPr>
    </w:p>
    <w:p w14:paraId="1B775F58" w14:textId="4D917189" w:rsidR="009229E0" w:rsidRPr="009229E0" w:rsidRDefault="009229E0" w:rsidP="00685E3F">
      <w:pPr>
        <w:rPr>
          <w:rFonts w:ascii="Times New Roman" w:hAnsi="Times New Roman" w:cs="Times New Roman"/>
        </w:rPr>
      </w:pPr>
    </w:p>
    <w:p w14:paraId="5FBD61F2" w14:textId="77777777" w:rsidR="009229E0" w:rsidRPr="009229E0" w:rsidRDefault="009229E0" w:rsidP="00685E3F">
      <w:pPr>
        <w:rPr>
          <w:rFonts w:ascii="Times New Roman" w:hAnsi="Times New Roman" w:cs="Times New Roman"/>
        </w:rPr>
      </w:pPr>
    </w:p>
    <w:p w14:paraId="0FCCC626" w14:textId="19ED43D2" w:rsidR="009229E0" w:rsidRPr="009229E0" w:rsidRDefault="009229E0" w:rsidP="009229E0">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u w:val="single"/>
        </w:rPr>
        <w:t>Objectives:</w:t>
      </w:r>
      <w:r w:rsidRPr="009229E0">
        <w:rPr>
          <w:rFonts w:ascii="Times New Roman" w:hAnsi="Times New Roman" w:cs="Times New Roman"/>
          <w:b/>
          <w:bCs/>
          <w:sz w:val="28"/>
          <w:szCs w:val="28"/>
        </w:rPr>
        <w:t xml:space="preserve"> “To assess the effectiveness and the advantages of different management options of burn blisters; aspiration and deroofing.” (p 2)</w:t>
      </w:r>
    </w:p>
    <w:p w14:paraId="3DDA512F" w14:textId="77777777" w:rsidR="009229E0" w:rsidRPr="009229E0" w:rsidRDefault="009229E0" w:rsidP="009229E0">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u w:val="single"/>
        </w:rPr>
        <w:t>Methods:</w:t>
      </w:r>
      <w:r w:rsidRPr="009229E0">
        <w:rPr>
          <w:rFonts w:ascii="Times New Roman" w:hAnsi="Times New Roman" w:cs="Times New Roman"/>
          <w:b/>
          <w:bCs/>
          <w:sz w:val="28"/>
          <w:szCs w:val="28"/>
        </w:rPr>
        <w:t xml:space="preserve"> From March 2016 thru September 2016 three Plastic Surgeons at </w:t>
      </w:r>
      <w:proofErr w:type="spellStart"/>
      <w:r w:rsidRPr="009229E0">
        <w:rPr>
          <w:rFonts w:ascii="Times New Roman" w:hAnsi="Times New Roman" w:cs="Times New Roman"/>
          <w:b/>
          <w:bCs/>
          <w:sz w:val="28"/>
          <w:szCs w:val="28"/>
        </w:rPr>
        <w:t>Chonbuk</w:t>
      </w:r>
      <w:proofErr w:type="spellEnd"/>
      <w:r w:rsidRPr="009229E0">
        <w:rPr>
          <w:rFonts w:ascii="Times New Roman" w:hAnsi="Times New Roman" w:cs="Times New Roman"/>
          <w:b/>
          <w:bCs/>
          <w:sz w:val="28"/>
          <w:szCs w:val="28"/>
        </w:rPr>
        <w:t xml:space="preserve"> National University Hospital in Korea conducted a </w:t>
      </w:r>
      <w:proofErr w:type="gramStart"/>
      <w:r w:rsidRPr="009229E0">
        <w:rPr>
          <w:rFonts w:ascii="Times New Roman" w:hAnsi="Times New Roman" w:cs="Times New Roman"/>
          <w:b/>
          <w:bCs/>
          <w:sz w:val="28"/>
          <w:szCs w:val="28"/>
        </w:rPr>
        <w:t>parallel-group</w:t>
      </w:r>
      <w:proofErr w:type="gramEnd"/>
      <w:r w:rsidRPr="009229E0">
        <w:rPr>
          <w:rFonts w:ascii="Times New Roman" w:hAnsi="Times New Roman" w:cs="Times New Roman"/>
          <w:b/>
          <w:bCs/>
          <w:sz w:val="28"/>
          <w:szCs w:val="28"/>
        </w:rPr>
        <w:t xml:space="preserve"> randomized controlled trial of adults with acute burn blisters &gt;6 mm arriving in the emergency department or outpatient clinic. Exclusion criteria included age &lt;18 years, severe pre-existing systemic disease or psychotic disorders (both undefined), or a blister that had ruptured at the time of initial treatment at </w:t>
      </w:r>
      <w:proofErr w:type="spellStart"/>
      <w:r w:rsidRPr="009229E0">
        <w:rPr>
          <w:rFonts w:ascii="Times New Roman" w:hAnsi="Times New Roman" w:cs="Times New Roman"/>
          <w:b/>
          <w:bCs/>
          <w:sz w:val="28"/>
          <w:szCs w:val="28"/>
        </w:rPr>
        <w:t>Chonbuk</w:t>
      </w:r>
      <w:proofErr w:type="spellEnd"/>
      <w:r w:rsidRPr="009229E0">
        <w:rPr>
          <w:rFonts w:ascii="Times New Roman" w:hAnsi="Times New Roman" w:cs="Times New Roman"/>
          <w:b/>
          <w:bCs/>
          <w:sz w:val="28"/>
          <w:szCs w:val="28"/>
        </w:rPr>
        <w:t xml:space="preserve"> Hospital. </w:t>
      </w:r>
      <w:hyperlink r:id="rId7" w:history="1">
        <w:r w:rsidRPr="009229E0">
          <w:rPr>
            <w:rStyle w:val="Hyperlink"/>
            <w:rFonts w:ascii="Times New Roman" w:hAnsi="Times New Roman" w:cs="Times New Roman"/>
            <w:b/>
            <w:bCs/>
            <w:sz w:val="28"/>
            <w:szCs w:val="28"/>
          </w:rPr>
          <w:t>Randomization</w:t>
        </w:r>
      </w:hyperlink>
      <w:r w:rsidRPr="009229E0">
        <w:rPr>
          <w:rFonts w:ascii="Times New Roman" w:hAnsi="Times New Roman" w:cs="Times New Roman"/>
          <w:b/>
          <w:bCs/>
          <w:sz w:val="28"/>
          <w:szCs w:val="28"/>
        </w:rPr>
        <w:t xml:space="preserve"> occurred via coin flip to either blister aspiration or deroofing. Post-procedure “the dressing of each group was matched with antibacterial ointment, anti-adhesive material, and gauze dressing”. (p 2)</w:t>
      </w:r>
    </w:p>
    <w:p w14:paraId="7B694672" w14:textId="77777777" w:rsidR="009229E0" w:rsidRPr="009229E0" w:rsidRDefault="009229E0" w:rsidP="009229E0">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 xml:space="preserve">The authors do not report a primary outcome or </w:t>
      </w:r>
      <w:hyperlink r:id="rId8" w:history="1">
        <w:r w:rsidRPr="009229E0">
          <w:rPr>
            <w:rStyle w:val="Hyperlink"/>
            <w:rFonts w:ascii="Times New Roman" w:hAnsi="Times New Roman" w:cs="Times New Roman"/>
            <w:b/>
            <w:bCs/>
            <w:sz w:val="28"/>
            <w:szCs w:val="28"/>
          </w:rPr>
          <w:t>sample size estimation</w:t>
        </w:r>
      </w:hyperlink>
      <w:r w:rsidRPr="009229E0">
        <w:rPr>
          <w:rFonts w:ascii="Times New Roman" w:hAnsi="Times New Roman" w:cs="Times New Roman"/>
          <w:b/>
          <w:bCs/>
          <w:sz w:val="28"/>
          <w:szCs w:val="28"/>
        </w:rPr>
        <w:t xml:space="preserve">, nor do they cite or report adherence to the </w:t>
      </w:r>
      <w:hyperlink r:id="rId9" w:history="1">
        <w:r w:rsidRPr="009229E0">
          <w:rPr>
            <w:rStyle w:val="Hyperlink"/>
            <w:rFonts w:ascii="Times New Roman" w:hAnsi="Times New Roman" w:cs="Times New Roman"/>
            <w:b/>
            <w:bCs/>
            <w:sz w:val="28"/>
            <w:szCs w:val="28"/>
          </w:rPr>
          <w:t>EQUATOR Network’s CONSORT reporting standards</w:t>
        </w:r>
      </w:hyperlink>
      <w:r w:rsidRPr="009229E0">
        <w:rPr>
          <w:rFonts w:ascii="Times New Roman" w:hAnsi="Times New Roman" w:cs="Times New Roman"/>
          <w:b/>
          <w:bCs/>
          <w:sz w:val="28"/>
          <w:szCs w:val="28"/>
        </w:rPr>
        <w:t xml:space="preserve"> for randomized controlled trials. They assessed four outcomes. </w:t>
      </w:r>
    </w:p>
    <w:p w14:paraId="10C08378" w14:textId="77777777" w:rsidR="009229E0" w:rsidRPr="009229E0" w:rsidRDefault="009229E0" w:rsidP="009229E0">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Wound healing was assessed by an experienced Plastic Surgeon as judged by absence of oozing at the time of dressing change. The unit of analysis was number of days until complete re-</w:t>
      </w:r>
      <w:proofErr w:type="spellStart"/>
      <w:r w:rsidRPr="009229E0">
        <w:rPr>
          <w:rFonts w:ascii="Times New Roman" w:hAnsi="Times New Roman" w:cs="Times New Roman"/>
          <w:b/>
          <w:bCs/>
          <w:sz w:val="28"/>
          <w:szCs w:val="28"/>
        </w:rPr>
        <w:t>epitheliazation</w:t>
      </w:r>
      <w:proofErr w:type="spellEnd"/>
      <w:r w:rsidRPr="009229E0">
        <w:rPr>
          <w:rFonts w:ascii="Times New Roman" w:hAnsi="Times New Roman" w:cs="Times New Roman"/>
          <w:b/>
          <w:bCs/>
          <w:sz w:val="28"/>
          <w:szCs w:val="28"/>
        </w:rPr>
        <w:t xml:space="preserve"> (as judged by the lack of oozing). Dressing changes occurred on days 1, 3, 7, and 14. </w:t>
      </w:r>
    </w:p>
    <w:p w14:paraId="44805667" w14:textId="77777777" w:rsidR="009229E0" w:rsidRPr="009229E0" w:rsidRDefault="009229E0" w:rsidP="009229E0">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 xml:space="preserve">Functional and aesthetic outcomes were assessed using the Patient and Observer Scar Assessment Scale (POSAS, validated by </w:t>
      </w:r>
      <w:hyperlink r:id="rId10" w:history="1">
        <w:r w:rsidRPr="009229E0">
          <w:rPr>
            <w:rStyle w:val="Hyperlink"/>
            <w:rFonts w:ascii="Times New Roman" w:hAnsi="Times New Roman" w:cs="Times New Roman"/>
            <w:b/>
            <w:bCs/>
            <w:sz w:val="28"/>
            <w:szCs w:val="28"/>
          </w:rPr>
          <w:t>van de Kar 2005</w:t>
        </w:r>
      </w:hyperlink>
      <w:r w:rsidRPr="009229E0">
        <w:rPr>
          <w:rFonts w:ascii="Times New Roman" w:hAnsi="Times New Roman" w:cs="Times New Roman"/>
          <w:b/>
          <w:bCs/>
          <w:sz w:val="28"/>
          <w:szCs w:val="28"/>
        </w:rPr>
        <w:t xml:space="preserve"> and </w:t>
      </w:r>
      <w:hyperlink r:id="rId11" w:history="1">
        <w:r w:rsidRPr="009229E0">
          <w:rPr>
            <w:rStyle w:val="Hyperlink"/>
            <w:rFonts w:ascii="Times New Roman" w:hAnsi="Times New Roman" w:cs="Times New Roman"/>
            <w:b/>
            <w:bCs/>
            <w:sz w:val="28"/>
            <w:szCs w:val="28"/>
          </w:rPr>
          <w:t>Truong 2007</w:t>
        </w:r>
      </w:hyperlink>
      <w:r w:rsidRPr="009229E0">
        <w:rPr>
          <w:rFonts w:ascii="Times New Roman" w:hAnsi="Times New Roman" w:cs="Times New Roman"/>
          <w:b/>
          <w:bCs/>
          <w:sz w:val="28"/>
          <w:szCs w:val="28"/>
        </w:rPr>
        <w:t>) in which 1 is normal skin and 10 is “worst scar imaginable”. POSAS scores were obtained from patients and investigators at 4 weeks, 3 months, 6 months, and 1 year. The burn scars in each group were measured independently of each other by board-certified blinded Plastic Surgeons.</w:t>
      </w:r>
    </w:p>
    <w:p w14:paraId="0A7F9605" w14:textId="77777777" w:rsidR="009229E0" w:rsidRPr="009229E0" w:rsidRDefault="009229E0" w:rsidP="009229E0">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 xml:space="preserve">Patient’s pain during dressing was measured on days 1, 3, 7, and 14 using a </w:t>
      </w:r>
      <w:hyperlink r:id="rId12" w:history="1">
        <w:r w:rsidRPr="009229E0">
          <w:rPr>
            <w:rStyle w:val="Hyperlink"/>
            <w:rFonts w:ascii="Times New Roman" w:hAnsi="Times New Roman" w:cs="Times New Roman"/>
            <w:b/>
            <w:bCs/>
            <w:sz w:val="28"/>
            <w:szCs w:val="28"/>
          </w:rPr>
          <w:t>visual analog scale</w:t>
        </w:r>
      </w:hyperlink>
      <w:r w:rsidRPr="009229E0">
        <w:rPr>
          <w:rFonts w:ascii="Times New Roman" w:hAnsi="Times New Roman" w:cs="Times New Roman"/>
          <w:b/>
          <w:bCs/>
          <w:sz w:val="28"/>
          <w:szCs w:val="28"/>
        </w:rPr>
        <w:t xml:space="preserve"> from 0 (no pain) to 5 (worst imaginable pain). </w:t>
      </w:r>
    </w:p>
    <w:p w14:paraId="6D127520" w14:textId="13227211" w:rsidR="009229E0" w:rsidRPr="00F741B1" w:rsidRDefault="009229E0" w:rsidP="00F741B1">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 xml:space="preserve">Bacterial cultures were obtained from both groups. At the first treatment in the aspiration group “the lumen of the blister was </w:t>
      </w:r>
      <w:proofErr w:type="gramStart"/>
      <w:r w:rsidRPr="009229E0">
        <w:rPr>
          <w:rFonts w:ascii="Times New Roman" w:hAnsi="Times New Roman" w:cs="Times New Roman"/>
          <w:b/>
          <w:bCs/>
          <w:sz w:val="28"/>
          <w:szCs w:val="28"/>
        </w:rPr>
        <w:t>swabbed</w:t>
      </w:r>
      <w:proofErr w:type="gramEnd"/>
      <w:r w:rsidRPr="009229E0">
        <w:rPr>
          <w:rFonts w:ascii="Times New Roman" w:hAnsi="Times New Roman" w:cs="Times New Roman"/>
          <w:b/>
          <w:bCs/>
          <w:sz w:val="28"/>
          <w:szCs w:val="28"/>
        </w:rPr>
        <w:t xml:space="preserve"> and a bacterial culture was performed.” Whereas at the first treatment “in the deroofing group, the blister was debrided and then the wound bed was swabbed”. Both groups also had their wound beds cultured on days 3, 7, and 14 as well. (p 2)</w:t>
      </w:r>
    </w:p>
    <w:p w14:paraId="2439AC0A" w14:textId="77777777" w:rsidR="009229E0" w:rsidRPr="009229E0" w:rsidRDefault="009229E0" w:rsidP="00685E3F">
      <w:pPr>
        <w:rPr>
          <w:rFonts w:ascii="Times New Roman" w:hAnsi="Times New Roman" w:cs="Times New Roman"/>
        </w:rPr>
      </w:pPr>
    </w:p>
    <w:tbl>
      <w:tblPr>
        <w:tblStyle w:val="TableGrid"/>
        <w:tblW w:w="10545" w:type="dxa"/>
        <w:jc w:val="center"/>
        <w:tblLook w:val="04A0" w:firstRow="1" w:lastRow="0" w:firstColumn="1" w:lastColumn="0" w:noHBand="0" w:noVBand="1"/>
      </w:tblPr>
      <w:tblGrid>
        <w:gridCol w:w="3872"/>
        <w:gridCol w:w="6673"/>
      </w:tblGrid>
      <w:tr w:rsidR="009229E0" w:rsidRPr="009229E0" w14:paraId="676DF00B" w14:textId="77777777" w:rsidTr="00F741B1">
        <w:trPr>
          <w:trHeight w:val="767"/>
          <w:jc w:val="center"/>
        </w:trPr>
        <w:tc>
          <w:tcPr>
            <w:tcW w:w="10545" w:type="dxa"/>
            <w:gridSpan w:val="2"/>
            <w:tcBorders>
              <w:bottom w:val="single" w:sz="2" w:space="0" w:color="auto"/>
            </w:tcBorders>
          </w:tcPr>
          <w:p w14:paraId="5389C596" w14:textId="77777777" w:rsidR="009229E0" w:rsidRPr="009229E0" w:rsidRDefault="009229E0" w:rsidP="00EF32E4">
            <w:pPr>
              <w:jc w:val="center"/>
              <w:rPr>
                <w:rFonts w:ascii="Times New Roman" w:hAnsi="Times New Roman" w:cs="Times New Roman"/>
                <w:b/>
                <w:sz w:val="36"/>
                <w:szCs w:val="36"/>
              </w:rPr>
            </w:pPr>
            <w:r w:rsidRPr="009229E0">
              <w:rPr>
                <w:rFonts w:ascii="Times New Roman" w:hAnsi="Times New Roman" w:cs="Times New Roman"/>
                <w:b/>
                <w:sz w:val="36"/>
                <w:szCs w:val="36"/>
              </w:rPr>
              <w:lastRenderedPageBreak/>
              <w:t>Critical Review Form: Therapy</w:t>
            </w:r>
          </w:p>
        </w:tc>
      </w:tr>
      <w:tr w:rsidR="009229E0" w:rsidRPr="009229E0" w14:paraId="0F2CEB42" w14:textId="77777777" w:rsidTr="00F741B1">
        <w:trPr>
          <w:trHeight w:val="103"/>
          <w:jc w:val="center"/>
        </w:trPr>
        <w:tc>
          <w:tcPr>
            <w:tcW w:w="3872" w:type="dxa"/>
            <w:tcBorders>
              <w:top w:val="single" w:sz="2" w:space="0" w:color="auto"/>
              <w:left w:val="single" w:sz="2" w:space="0" w:color="auto"/>
              <w:bottom w:val="single" w:sz="24" w:space="0" w:color="auto"/>
              <w:right w:val="single" w:sz="2" w:space="0" w:color="auto"/>
            </w:tcBorders>
          </w:tcPr>
          <w:p w14:paraId="7F9ECD0E" w14:textId="77777777" w:rsidR="009229E0" w:rsidRPr="009229E0" w:rsidRDefault="009229E0" w:rsidP="00EF32E4">
            <w:pPr>
              <w:jc w:val="center"/>
              <w:rPr>
                <w:rFonts w:ascii="Times New Roman" w:hAnsi="Times New Roman" w:cs="Times New Roman"/>
                <w:sz w:val="20"/>
                <w:szCs w:val="20"/>
              </w:rPr>
            </w:pPr>
            <w:r w:rsidRPr="009229E0">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tcPr>
          <w:p w14:paraId="0A2D83FB" w14:textId="77777777" w:rsidR="009229E0" w:rsidRPr="009229E0" w:rsidRDefault="009229E0" w:rsidP="00EF32E4">
            <w:pPr>
              <w:jc w:val="center"/>
              <w:rPr>
                <w:rFonts w:ascii="Times New Roman" w:hAnsi="Times New Roman" w:cs="Times New Roman"/>
                <w:sz w:val="20"/>
                <w:szCs w:val="20"/>
              </w:rPr>
            </w:pPr>
            <w:r w:rsidRPr="009229E0">
              <w:rPr>
                <w:rFonts w:ascii="Times New Roman" w:hAnsi="Times New Roman" w:cs="Times New Roman"/>
                <w:sz w:val="20"/>
                <w:szCs w:val="20"/>
              </w:rPr>
              <w:t>Comments</w:t>
            </w:r>
          </w:p>
        </w:tc>
      </w:tr>
      <w:tr w:rsidR="009229E0" w:rsidRPr="009229E0" w14:paraId="38691051" w14:textId="77777777" w:rsidTr="00F741B1">
        <w:trPr>
          <w:trHeight w:val="354"/>
          <w:jc w:val="center"/>
        </w:trPr>
        <w:tc>
          <w:tcPr>
            <w:tcW w:w="10545" w:type="dxa"/>
            <w:gridSpan w:val="2"/>
            <w:tcBorders>
              <w:top w:val="single" w:sz="24" w:space="0" w:color="auto"/>
              <w:left w:val="single" w:sz="24" w:space="0" w:color="auto"/>
              <w:right w:val="single" w:sz="24" w:space="0" w:color="auto"/>
            </w:tcBorders>
          </w:tcPr>
          <w:p w14:paraId="494A09DC" w14:textId="77777777" w:rsidR="009229E0" w:rsidRPr="009229E0" w:rsidRDefault="009229E0" w:rsidP="00EF32E4">
            <w:pPr>
              <w:jc w:val="center"/>
              <w:rPr>
                <w:rFonts w:ascii="Times New Roman" w:hAnsi="Times New Roman" w:cs="Times New Roman"/>
                <w:b/>
                <w:sz w:val="28"/>
                <w:szCs w:val="28"/>
              </w:rPr>
            </w:pPr>
            <w:r w:rsidRPr="009229E0">
              <w:rPr>
                <w:rFonts w:ascii="Times New Roman" w:hAnsi="Times New Roman" w:cs="Times New Roman"/>
                <w:b/>
                <w:sz w:val="28"/>
                <w:szCs w:val="28"/>
              </w:rPr>
              <w:t>Are the results valid?</w:t>
            </w:r>
          </w:p>
        </w:tc>
      </w:tr>
      <w:tr w:rsidR="009229E0" w:rsidRPr="009229E0" w14:paraId="74FAD061" w14:textId="77777777" w:rsidTr="00F741B1">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tcPr>
          <w:p w14:paraId="31A3D3A3" w14:textId="77777777" w:rsidR="009229E0" w:rsidRPr="009229E0" w:rsidRDefault="009229E0" w:rsidP="00EF32E4">
            <w:pPr>
              <w:jc w:val="center"/>
              <w:rPr>
                <w:rFonts w:ascii="Times New Roman" w:hAnsi="Times New Roman" w:cs="Times New Roman"/>
                <w:b/>
                <w:sz w:val="22"/>
                <w:szCs w:val="22"/>
              </w:rPr>
            </w:pPr>
            <w:r w:rsidRPr="009229E0">
              <w:rPr>
                <w:rFonts w:ascii="Times New Roman" w:hAnsi="Times New Roman" w:cs="Times New Roman"/>
                <w:b/>
                <w:sz w:val="22"/>
                <w:szCs w:val="22"/>
              </w:rPr>
              <w:t xml:space="preserve">Did experimental and control groups </w:t>
            </w:r>
            <w:proofErr w:type="gramStart"/>
            <w:r w:rsidRPr="009229E0">
              <w:rPr>
                <w:rFonts w:ascii="Times New Roman" w:hAnsi="Times New Roman" w:cs="Times New Roman"/>
                <w:b/>
                <w:sz w:val="22"/>
                <w:szCs w:val="22"/>
              </w:rPr>
              <w:t>being</w:t>
            </w:r>
            <w:proofErr w:type="gramEnd"/>
            <w:r w:rsidRPr="009229E0">
              <w:rPr>
                <w:rFonts w:ascii="Times New Roman" w:hAnsi="Times New Roman" w:cs="Times New Roman"/>
                <w:b/>
                <w:sz w:val="22"/>
                <w:szCs w:val="22"/>
              </w:rPr>
              <w:t xml:space="preserve"> the study with a similar prognosis?</w:t>
            </w:r>
          </w:p>
        </w:tc>
      </w:tr>
      <w:tr w:rsidR="009229E0" w:rsidRPr="009229E0" w14:paraId="4B77F7C9" w14:textId="77777777" w:rsidTr="00F741B1">
        <w:trPr>
          <w:trHeight w:val="548"/>
          <w:jc w:val="center"/>
        </w:trPr>
        <w:tc>
          <w:tcPr>
            <w:tcW w:w="3872" w:type="dxa"/>
            <w:tcBorders>
              <w:left w:val="single" w:sz="24" w:space="0" w:color="auto"/>
            </w:tcBorders>
          </w:tcPr>
          <w:p w14:paraId="551913F8"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Were patients randomized?</w:t>
            </w:r>
          </w:p>
          <w:p w14:paraId="3E1FFF50" w14:textId="77777777" w:rsidR="009229E0" w:rsidRPr="009229E0" w:rsidRDefault="009229E0" w:rsidP="00EF32E4">
            <w:pPr>
              <w:rPr>
                <w:rFonts w:ascii="Times New Roman" w:hAnsi="Times New Roman" w:cs="Times New Roman"/>
                <w:sz w:val="20"/>
                <w:szCs w:val="20"/>
              </w:rPr>
            </w:pPr>
          </w:p>
        </w:tc>
        <w:tc>
          <w:tcPr>
            <w:tcW w:w="6673" w:type="dxa"/>
            <w:tcBorders>
              <w:right w:val="single" w:sz="24" w:space="0" w:color="auto"/>
            </w:tcBorders>
          </w:tcPr>
          <w:p w14:paraId="6C928151"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Yes. “Randomization was performed by block randomization and the coin tossing method”. (p 2)</w:t>
            </w:r>
          </w:p>
        </w:tc>
      </w:tr>
      <w:tr w:rsidR="009229E0" w:rsidRPr="009229E0" w14:paraId="09CF78B6" w14:textId="77777777" w:rsidTr="00F741B1">
        <w:trPr>
          <w:trHeight w:val="1115"/>
          <w:jc w:val="center"/>
        </w:trPr>
        <w:tc>
          <w:tcPr>
            <w:tcW w:w="3872" w:type="dxa"/>
            <w:tcBorders>
              <w:left w:val="single" w:sz="24" w:space="0" w:color="auto"/>
            </w:tcBorders>
          </w:tcPr>
          <w:p w14:paraId="5469C17F"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Was allocation concealed? Was it possible to subvert the randomization to ensure a patient would be “randomized” to a particular group?</w:t>
            </w:r>
          </w:p>
        </w:tc>
        <w:tc>
          <w:tcPr>
            <w:tcW w:w="6673" w:type="dxa"/>
            <w:tcBorders>
              <w:right w:val="single" w:sz="24" w:space="0" w:color="auto"/>
            </w:tcBorders>
          </w:tcPr>
          <w:p w14:paraId="7830F90E"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Yes. The investigators report “a parallel-group randomized controlled trial with concealed allocation”. (p 2)</w:t>
            </w:r>
          </w:p>
        </w:tc>
      </w:tr>
      <w:tr w:rsidR="009229E0" w:rsidRPr="009229E0" w14:paraId="11A704CA" w14:textId="77777777" w:rsidTr="00F741B1">
        <w:trPr>
          <w:trHeight w:val="305"/>
          <w:jc w:val="center"/>
        </w:trPr>
        <w:tc>
          <w:tcPr>
            <w:tcW w:w="3872" w:type="dxa"/>
            <w:tcBorders>
              <w:left w:val="single" w:sz="24" w:space="0" w:color="auto"/>
              <w:bottom w:val="single" w:sz="4" w:space="0" w:color="auto"/>
            </w:tcBorders>
          </w:tcPr>
          <w:p w14:paraId="7756A3DF"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Were patients analyzed in the groups to which they were randomized?</w:t>
            </w:r>
          </w:p>
          <w:p w14:paraId="51D9A656" w14:textId="77777777" w:rsidR="009229E0" w:rsidRPr="009229E0" w:rsidRDefault="009229E0" w:rsidP="00EF32E4">
            <w:pPr>
              <w:rPr>
                <w:rFonts w:ascii="Times New Roman" w:hAnsi="Times New Roman" w:cs="Times New Roman"/>
                <w:sz w:val="20"/>
                <w:szCs w:val="20"/>
              </w:rPr>
            </w:pPr>
          </w:p>
        </w:tc>
        <w:tc>
          <w:tcPr>
            <w:tcW w:w="6673" w:type="dxa"/>
            <w:tcBorders>
              <w:bottom w:val="single" w:sz="4" w:space="0" w:color="auto"/>
              <w:right w:val="single" w:sz="24" w:space="0" w:color="auto"/>
            </w:tcBorders>
          </w:tcPr>
          <w:p w14:paraId="25CF02B1"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 xml:space="preserve">Uncertain – no clear statement of </w:t>
            </w:r>
            <w:hyperlink r:id="rId13" w:history="1">
              <w:r w:rsidRPr="009229E0">
                <w:rPr>
                  <w:rStyle w:val="Hyperlink"/>
                  <w:rFonts w:ascii="Times New Roman" w:hAnsi="Times New Roman" w:cs="Times New Roman"/>
                  <w:sz w:val="20"/>
                  <w:szCs w:val="20"/>
                </w:rPr>
                <w:t>intention to treat</w:t>
              </w:r>
            </w:hyperlink>
            <w:r w:rsidRPr="009229E0">
              <w:rPr>
                <w:rFonts w:ascii="Times New Roman" w:hAnsi="Times New Roman" w:cs="Times New Roman"/>
                <w:sz w:val="20"/>
                <w:szCs w:val="20"/>
              </w:rPr>
              <w:t xml:space="preserve">, but also not reports of crossovers. </w:t>
            </w:r>
          </w:p>
        </w:tc>
      </w:tr>
      <w:tr w:rsidR="009229E0" w:rsidRPr="009229E0" w14:paraId="1AB55DEE" w14:textId="77777777" w:rsidTr="00F741B1">
        <w:trPr>
          <w:trHeight w:val="575"/>
          <w:jc w:val="center"/>
        </w:trPr>
        <w:tc>
          <w:tcPr>
            <w:tcW w:w="3872" w:type="dxa"/>
            <w:tcBorders>
              <w:left w:val="single" w:sz="24" w:space="0" w:color="auto"/>
              <w:bottom w:val="single" w:sz="2" w:space="0" w:color="auto"/>
            </w:tcBorders>
          </w:tcPr>
          <w:p w14:paraId="4F6F6D9B"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Were patients in the treatment and control groups similar with respect to known prognostic factors?</w:t>
            </w:r>
          </w:p>
          <w:p w14:paraId="00CCC44E" w14:textId="77777777" w:rsidR="009229E0" w:rsidRPr="009229E0" w:rsidRDefault="009229E0" w:rsidP="00EF32E4">
            <w:pPr>
              <w:rPr>
                <w:rFonts w:ascii="Times New Roman" w:hAnsi="Times New Roman" w:cs="Times New Roman"/>
                <w:sz w:val="20"/>
                <w:szCs w:val="20"/>
              </w:rPr>
            </w:pPr>
          </w:p>
        </w:tc>
        <w:tc>
          <w:tcPr>
            <w:tcW w:w="6673" w:type="dxa"/>
            <w:tcBorders>
              <w:bottom w:val="single" w:sz="2" w:space="0" w:color="auto"/>
              <w:right w:val="single" w:sz="24" w:space="0" w:color="auto"/>
            </w:tcBorders>
          </w:tcPr>
          <w:p w14:paraId="4A939484"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Yes, as noted in Table 1 (p. 3) no statistically significant differences were found between the two groups in terms of age, gender, burn etiology, percent body surface area, burn location, or bullae size.</w:t>
            </w:r>
          </w:p>
        </w:tc>
      </w:tr>
      <w:tr w:rsidR="009229E0" w:rsidRPr="009229E0" w14:paraId="6AB3B5F4" w14:textId="77777777" w:rsidTr="00F741B1">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tcPr>
          <w:p w14:paraId="3AE12776" w14:textId="77777777" w:rsidR="009229E0" w:rsidRPr="009229E0" w:rsidRDefault="009229E0" w:rsidP="00EF32E4">
            <w:pPr>
              <w:jc w:val="center"/>
              <w:rPr>
                <w:rFonts w:ascii="Times New Roman" w:hAnsi="Times New Roman" w:cs="Times New Roman"/>
                <w:sz w:val="22"/>
                <w:szCs w:val="22"/>
              </w:rPr>
            </w:pPr>
            <w:r w:rsidRPr="009229E0">
              <w:rPr>
                <w:rFonts w:ascii="Times New Roman" w:hAnsi="Times New Roman" w:cs="Times New Roman"/>
                <w:b/>
                <w:sz w:val="22"/>
                <w:szCs w:val="22"/>
              </w:rPr>
              <w:t>Did experimental and control groups retain a similar prognosis after the study started?</w:t>
            </w:r>
          </w:p>
        </w:tc>
      </w:tr>
      <w:tr w:rsidR="009229E0" w:rsidRPr="009229E0" w14:paraId="1A51158A" w14:textId="77777777" w:rsidTr="00F741B1">
        <w:trPr>
          <w:trHeight w:val="296"/>
          <w:jc w:val="center"/>
        </w:trPr>
        <w:tc>
          <w:tcPr>
            <w:tcW w:w="3872" w:type="dxa"/>
            <w:tcBorders>
              <w:left w:val="single" w:sz="24" w:space="0" w:color="auto"/>
            </w:tcBorders>
          </w:tcPr>
          <w:p w14:paraId="0B58348D"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Were patients aware of group allocation?</w:t>
            </w:r>
          </w:p>
          <w:p w14:paraId="51E4AFB5" w14:textId="77777777" w:rsidR="009229E0" w:rsidRPr="009229E0" w:rsidRDefault="009229E0" w:rsidP="00EF32E4">
            <w:pPr>
              <w:rPr>
                <w:rFonts w:ascii="Times New Roman" w:hAnsi="Times New Roman" w:cs="Times New Roman"/>
                <w:sz w:val="20"/>
                <w:szCs w:val="20"/>
              </w:rPr>
            </w:pPr>
          </w:p>
        </w:tc>
        <w:tc>
          <w:tcPr>
            <w:tcW w:w="6673" w:type="dxa"/>
            <w:tcBorders>
              <w:right w:val="single" w:sz="24" w:space="0" w:color="auto"/>
            </w:tcBorders>
          </w:tcPr>
          <w:p w14:paraId="4D358C38"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Yes. Although “patients were treated without being informed of whether they were undergoing aspiration or deroofing” (p 2) they would have been aware simply by observing the procedure.</w:t>
            </w:r>
          </w:p>
        </w:tc>
      </w:tr>
      <w:tr w:rsidR="009229E0" w:rsidRPr="009229E0" w14:paraId="327909F3" w14:textId="77777777" w:rsidTr="00F741B1">
        <w:trPr>
          <w:trHeight w:val="224"/>
          <w:jc w:val="center"/>
        </w:trPr>
        <w:tc>
          <w:tcPr>
            <w:tcW w:w="3872" w:type="dxa"/>
            <w:tcBorders>
              <w:left w:val="single" w:sz="24" w:space="0" w:color="auto"/>
            </w:tcBorders>
          </w:tcPr>
          <w:p w14:paraId="33B416C4"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Were clinicians aware of group allocation?</w:t>
            </w:r>
          </w:p>
        </w:tc>
        <w:tc>
          <w:tcPr>
            <w:tcW w:w="6673" w:type="dxa"/>
            <w:tcBorders>
              <w:right w:val="single" w:sz="24" w:space="0" w:color="auto"/>
            </w:tcBorders>
          </w:tcPr>
          <w:p w14:paraId="1EDA298F"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Yes, the treating clinicians had to be aware of the treatment group because they performed the intervention.</w:t>
            </w:r>
          </w:p>
        </w:tc>
      </w:tr>
      <w:tr w:rsidR="009229E0" w:rsidRPr="009229E0" w14:paraId="62693D42" w14:textId="77777777" w:rsidTr="00F741B1">
        <w:trPr>
          <w:trHeight w:val="77"/>
          <w:jc w:val="center"/>
        </w:trPr>
        <w:tc>
          <w:tcPr>
            <w:tcW w:w="3872" w:type="dxa"/>
            <w:tcBorders>
              <w:left w:val="single" w:sz="24" w:space="0" w:color="auto"/>
            </w:tcBorders>
          </w:tcPr>
          <w:p w14:paraId="687F6F30"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Were outcome assessors aware of group allocation?</w:t>
            </w:r>
          </w:p>
        </w:tc>
        <w:tc>
          <w:tcPr>
            <w:tcW w:w="6673" w:type="dxa"/>
            <w:tcBorders>
              <w:right w:val="single" w:sz="24" w:space="0" w:color="auto"/>
            </w:tcBorders>
          </w:tcPr>
          <w:p w14:paraId="7BD98250"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No. “Three board-certified plastic surgeons assessed the treatments while blinded to the patient and group information.” (p 2)</w:t>
            </w:r>
          </w:p>
        </w:tc>
      </w:tr>
      <w:tr w:rsidR="009229E0" w:rsidRPr="009229E0" w14:paraId="4D8C26AD" w14:textId="77777777" w:rsidTr="00F741B1">
        <w:trPr>
          <w:trHeight w:val="77"/>
          <w:jc w:val="center"/>
        </w:trPr>
        <w:tc>
          <w:tcPr>
            <w:tcW w:w="3872" w:type="dxa"/>
            <w:tcBorders>
              <w:left w:val="single" w:sz="24" w:space="0" w:color="auto"/>
              <w:bottom w:val="single" w:sz="24" w:space="0" w:color="auto"/>
            </w:tcBorders>
          </w:tcPr>
          <w:p w14:paraId="7A5FF31A"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Was follow-up complete?</w:t>
            </w:r>
          </w:p>
          <w:p w14:paraId="4DFE1C63" w14:textId="77777777" w:rsidR="009229E0" w:rsidRPr="009229E0" w:rsidRDefault="009229E0" w:rsidP="00EF32E4">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2893EA31"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No. As demonstrated in Figure 1 (p 3) three patients in the aspiration and three patients in the deroofing groups were lost to follow-up. No sensitivity analysis was reported with those lost to follow-up.</w:t>
            </w:r>
          </w:p>
        </w:tc>
      </w:tr>
      <w:tr w:rsidR="009229E0" w:rsidRPr="009229E0" w14:paraId="70CF9D8D" w14:textId="77777777" w:rsidTr="00F741B1">
        <w:trPr>
          <w:trHeight w:val="354"/>
          <w:jc w:val="center"/>
        </w:trPr>
        <w:tc>
          <w:tcPr>
            <w:tcW w:w="10545" w:type="dxa"/>
            <w:gridSpan w:val="2"/>
            <w:tcBorders>
              <w:top w:val="single" w:sz="24" w:space="0" w:color="auto"/>
              <w:left w:val="single" w:sz="24" w:space="0" w:color="auto"/>
              <w:right w:val="single" w:sz="24" w:space="0" w:color="auto"/>
            </w:tcBorders>
          </w:tcPr>
          <w:p w14:paraId="14B4A2A0" w14:textId="77777777" w:rsidR="009229E0" w:rsidRPr="009229E0" w:rsidRDefault="009229E0" w:rsidP="00EF32E4">
            <w:pPr>
              <w:jc w:val="center"/>
              <w:rPr>
                <w:rFonts w:ascii="Times New Roman" w:hAnsi="Times New Roman" w:cs="Times New Roman"/>
                <w:b/>
                <w:sz w:val="28"/>
                <w:szCs w:val="28"/>
              </w:rPr>
            </w:pPr>
            <w:r w:rsidRPr="009229E0">
              <w:rPr>
                <w:rFonts w:ascii="Times New Roman" w:hAnsi="Times New Roman" w:cs="Times New Roman"/>
                <w:b/>
                <w:sz w:val="28"/>
                <w:szCs w:val="28"/>
              </w:rPr>
              <w:t>What are the results?</w:t>
            </w:r>
          </w:p>
        </w:tc>
      </w:tr>
      <w:tr w:rsidR="009229E0" w:rsidRPr="009229E0" w14:paraId="53163090" w14:textId="77777777" w:rsidTr="00F741B1">
        <w:trPr>
          <w:trHeight w:val="367"/>
          <w:jc w:val="center"/>
        </w:trPr>
        <w:tc>
          <w:tcPr>
            <w:tcW w:w="3872" w:type="dxa"/>
            <w:tcBorders>
              <w:left w:val="single" w:sz="24" w:space="0" w:color="auto"/>
            </w:tcBorders>
          </w:tcPr>
          <w:p w14:paraId="67DC2AB9"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How large was the treatment effect?</w:t>
            </w:r>
          </w:p>
          <w:p w14:paraId="045FE8D5" w14:textId="77777777" w:rsidR="009229E0" w:rsidRPr="009229E0" w:rsidRDefault="009229E0" w:rsidP="00EF32E4">
            <w:pPr>
              <w:rPr>
                <w:rFonts w:ascii="Times New Roman" w:hAnsi="Times New Roman" w:cs="Times New Roman"/>
                <w:sz w:val="20"/>
                <w:szCs w:val="20"/>
              </w:rPr>
            </w:pPr>
          </w:p>
          <w:p w14:paraId="6E73DCE3" w14:textId="77777777" w:rsidR="009229E0" w:rsidRPr="009229E0" w:rsidRDefault="009229E0" w:rsidP="00EF32E4">
            <w:pPr>
              <w:rPr>
                <w:rFonts w:ascii="Times New Roman" w:hAnsi="Times New Roman" w:cs="Times New Roman"/>
                <w:sz w:val="20"/>
                <w:szCs w:val="20"/>
              </w:rPr>
            </w:pPr>
          </w:p>
          <w:p w14:paraId="6DEDE26E" w14:textId="77777777" w:rsidR="009229E0" w:rsidRPr="009229E0" w:rsidRDefault="009229E0" w:rsidP="00EF32E4">
            <w:pPr>
              <w:rPr>
                <w:rFonts w:ascii="Times New Roman" w:hAnsi="Times New Roman" w:cs="Times New Roman"/>
                <w:sz w:val="20"/>
                <w:szCs w:val="20"/>
              </w:rPr>
            </w:pPr>
          </w:p>
          <w:p w14:paraId="5A147A70" w14:textId="77777777" w:rsidR="009229E0" w:rsidRPr="009229E0" w:rsidRDefault="009229E0" w:rsidP="00EF32E4">
            <w:pPr>
              <w:rPr>
                <w:rFonts w:ascii="Times New Roman" w:hAnsi="Times New Roman" w:cs="Times New Roman"/>
                <w:sz w:val="20"/>
                <w:szCs w:val="20"/>
              </w:rPr>
            </w:pPr>
          </w:p>
        </w:tc>
        <w:tc>
          <w:tcPr>
            <w:tcW w:w="6673" w:type="dxa"/>
            <w:tcBorders>
              <w:right w:val="single" w:sz="24" w:space="0" w:color="auto"/>
            </w:tcBorders>
          </w:tcPr>
          <w:p w14:paraId="5EAA0ADB" w14:textId="77777777" w:rsidR="009229E0" w:rsidRPr="009229E0" w:rsidRDefault="009229E0" w:rsidP="00EF32E4">
            <w:pPr>
              <w:pStyle w:val="ListParagraph"/>
              <w:numPr>
                <w:ilvl w:val="0"/>
                <w:numId w:val="4"/>
              </w:numPr>
              <w:rPr>
                <w:rFonts w:ascii="Times New Roman" w:hAnsi="Times New Roman" w:cs="Times New Roman"/>
                <w:sz w:val="20"/>
                <w:szCs w:val="20"/>
              </w:rPr>
            </w:pPr>
            <w:r w:rsidRPr="009229E0">
              <w:rPr>
                <w:rFonts w:ascii="Times New Roman" w:hAnsi="Times New Roman" w:cs="Times New Roman"/>
                <w:sz w:val="20"/>
                <w:szCs w:val="20"/>
              </w:rPr>
              <w:t>40 patients (20 in each group) enrolled with median age 48-50 and more females than males. The majority of burns were scalding injuries with equal distributions across head/face, trunk, and arm. Palms/soles and legs were less frequently involved.</w:t>
            </w:r>
          </w:p>
          <w:p w14:paraId="3C6F4A2D" w14:textId="77777777" w:rsidR="009229E0" w:rsidRPr="009229E0" w:rsidRDefault="009229E0" w:rsidP="00EF32E4">
            <w:pPr>
              <w:pStyle w:val="ListParagraph"/>
              <w:numPr>
                <w:ilvl w:val="0"/>
                <w:numId w:val="4"/>
              </w:numPr>
              <w:rPr>
                <w:rFonts w:ascii="Times New Roman" w:hAnsi="Times New Roman" w:cs="Times New Roman"/>
                <w:sz w:val="20"/>
                <w:szCs w:val="20"/>
              </w:rPr>
            </w:pPr>
            <w:r w:rsidRPr="009229E0">
              <w:rPr>
                <w:rFonts w:ascii="Times New Roman" w:hAnsi="Times New Roman" w:cs="Times New Roman"/>
                <w:sz w:val="20"/>
                <w:szCs w:val="20"/>
              </w:rPr>
              <w:t xml:space="preserve">No difference in healing rates with mean days to complete </w:t>
            </w:r>
            <w:proofErr w:type="spellStart"/>
            <w:r w:rsidRPr="009229E0">
              <w:rPr>
                <w:rFonts w:ascii="Times New Roman" w:hAnsi="Times New Roman" w:cs="Times New Roman"/>
                <w:sz w:val="20"/>
                <w:szCs w:val="20"/>
              </w:rPr>
              <w:t>epitheliazation</w:t>
            </w:r>
            <w:proofErr w:type="spellEnd"/>
            <w:r w:rsidRPr="009229E0">
              <w:rPr>
                <w:rFonts w:ascii="Times New Roman" w:hAnsi="Times New Roman" w:cs="Times New Roman"/>
                <w:sz w:val="20"/>
                <w:szCs w:val="20"/>
              </w:rPr>
              <w:t>: 12 in the aspiration group and 12.5 in the deroofing group (p = 0.959).</w:t>
            </w:r>
          </w:p>
          <w:p w14:paraId="147D794A" w14:textId="77777777" w:rsidR="009229E0" w:rsidRPr="009229E0" w:rsidRDefault="009229E0" w:rsidP="00EF32E4">
            <w:pPr>
              <w:pStyle w:val="ListParagraph"/>
              <w:numPr>
                <w:ilvl w:val="0"/>
                <w:numId w:val="4"/>
              </w:numPr>
              <w:rPr>
                <w:rFonts w:ascii="Times New Roman" w:hAnsi="Times New Roman" w:cs="Times New Roman"/>
                <w:sz w:val="20"/>
                <w:szCs w:val="20"/>
              </w:rPr>
            </w:pPr>
            <w:r w:rsidRPr="009229E0">
              <w:rPr>
                <w:rFonts w:ascii="Times New Roman" w:hAnsi="Times New Roman" w:cs="Times New Roman"/>
                <w:sz w:val="20"/>
                <w:szCs w:val="20"/>
              </w:rPr>
              <w:t xml:space="preserve">Three patients required surgery due to non-healing wounds. One in aspiration group underwent </w:t>
            </w:r>
            <w:proofErr w:type="spellStart"/>
            <w:r w:rsidRPr="009229E0">
              <w:rPr>
                <w:rFonts w:ascii="Times New Roman" w:hAnsi="Times New Roman" w:cs="Times New Roman"/>
                <w:sz w:val="20"/>
                <w:szCs w:val="20"/>
              </w:rPr>
              <w:t>escharectomy</w:t>
            </w:r>
            <w:proofErr w:type="spellEnd"/>
            <w:r w:rsidRPr="009229E0">
              <w:rPr>
                <w:rFonts w:ascii="Times New Roman" w:hAnsi="Times New Roman" w:cs="Times New Roman"/>
                <w:sz w:val="20"/>
                <w:szCs w:val="20"/>
              </w:rPr>
              <w:t xml:space="preserve"> and two in the deroofing group had skin graft + </w:t>
            </w:r>
            <w:proofErr w:type="spellStart"/>
            <w:r w:rsidRPr="009229E0">
              <w:rPr>
                <w:rFonts w:ascii="Times New Roman" w:hAnsi="Times New Roman" w:cs="Times New Roman"/>
                <w:sz w:val="20"/>
                <w:szCs w:val="20"/>
              </w:rPr>
              <w:t>escharectomy</w:t>
            </w:r>
            <w:proofErr w:type="spellEnd"/>
            <w:r w:rsidRPr="009229E0">
              <w:rPr>
                <w:rFonts w:ascii="Times New Roman" w:hAnsi="Times New Roman" w:cs="Times New Roman"/>
                <w:sz w:val="20"/>
                <w:szCs w:val="20"/>
              </w:rPr>
              <w:t xml:space="preserve">. </w:t>
            </w:r>
          </w:p>
          <w:p w14:paraId="2CA2D6AA" w14:textId="77777777" w:rsidR="009229E0" w:rsidRPr="009229E0" w:rsidRDefault="009229E0" w:rsidP="00EF32E4">
            <w:pPr>
              <w:pStyle w:val="ListParagraph"/>
              <w:numPr>
                <w:ilvl w:val="0"/>
                <w:numId w:val="4"/>
              </w:numPr>
              <w:rPr>
                <w:rFonts w:ascii="Times New Roman" w:hAnsi="Times New Roman" w:cs="Times New Roman"/>
                <w:sz w:val="20"/>
                <w:szCs w:val="20"/>
              </w:rPr>
            </w:pPr>
            <w:r w:rsidRPr="009229E0">
              <w:rPr>
                <w:rFonts w:ascii="Times New Roman" w:hAnsi="Times New Roman" w:cs="Times New Roman"/>
                <w:sz w:val="20"/>
                <w:szCs w:val="20"/>
              </w:rPr>
              <w:t>Patients rated wound appearance worse in both groups than did Plastic Surgeons. Patients also rated deroofing appearance worse than aspiration at each time point.</w:t>
            </w:r>
          </w:p>
          <w:p w14:paraId="7E11F5DF" w14:textId="77777777" w:rsidR="009229E0" w:rsidRPr="009229E0" w:rsidRDefault="009229E0" w:rsidP="00EF32E4">
            <w:pPr>
              <w:pStyle w:val="ListParagraph"/>
              <w:numPr>
                <w:ilvl w:val="0"/>
                <w:numId w:val="4"/>
              </w:numPr>
              <w:rPr>
                <w:rFonts w:ascii="Times New Roman" w:hAnsi="Times New Roman" w:cs="Times New Roman"/>
                <w:sz w:val="20"/>
                <w:szCs w:val="20"/>
              </w:rPr>
            </w:pPr>
            <w:r w:rsidRPr="009229E0">
              <w:rPr>
                <w:rFonts w:ascii="Times New Roman" w:hAnsi="Times New Roman" w:cs="Times New Roman"/>
                <w:sz w:val="20"/>
                <w:szCs w:val="20"/>
              </w:rPr>
              <w:t>Wound maturation and remodeling occurred primarily in the first 1-3 months, although remodeling continued beyond 1-year in some cases.</w:t>
            </w:r>
          </w:p>
          <w:p w14:paraId="12125C1C" w14:textId="77777777" w:rsidR="009229E0" w:rsidRPr="009229E0" w:rsidRDefault="009229E0" w:rsidP="00EF32E4">
            <w:pPr>
              <w:pStyle w:val="ListParagraph"/>
              <w:numPr>
                <w:ilvl w:val="0"/>
                <w:numId w:val="4"/>
              </w:numPr>
              <w:rPr>
                <w:rFonts w:ascii="Times New Roman" w:hAnsi="Times New Roman" w:cs="Times New Roman"/>
                <w:sz w:val="20"/>
                <w:szCs w:val="20"/>
              </w:rPr>
            </w:pPr>
            <w:r w:rsidRPr="009229E0">
              <w:rPr>
                <w:rFonts w:ascii="Times New Roman" w:hAnsi="Times New Roman" w:cs="Times New Roman"/>
                <w:sz w:val="20"/>
                <w:szCs w:val="20"/>
              </w:rPr>
              <w:t>Pain scores were higher in the deroofing group on days 1 and 3, but not statistically significant (Figure 3, page 5)</w:t>
            </w:r>
          </w:p>
          <w:p w14:paraId="65644775" w14:textId="77777777" w:rsidR="009229E0" w:rsidRPr="009229E0" w:rsidRDefault="009229E0" w:rsidP="00EF32E4">
            <w:pPr>
              <w:pStyle w:val="ListParagraph"/>
              <w:numPr>
                <w:ilvl w:val="0"/>
                <w:numId w:val="4"/>
              </w:numPr>
              <w:rPr>
                <w:rFonts w:ascii="Times New Roman" w:hAnsi="Times New Roman" w:cs="Times New Roman"/>
                <w:sz w:val="20"/>
                <w:szCs w:val="20"/>
              </w:rPr>
            </w:pPr>
            <w:r w:rsidRPr="009229E0">
              <w:rPr>
                <w:rFonts w:ascii="Times New Roman" w:hAnsi="Times New Roman" w:cs="Times New Roman"/>
                <w:sz w:val="20"/>
                <w:szCs w:val="20"/>
              </w:rPr>
              <w:t>Bacterial colonization was lower in the aspiration group (15% vs. 40%) but this was not statistically significant (p – 0.15).</w:t>
            </w:r>
          </w:p>
        </w:tc>
      </w:tr>
      <w:tr w:rsidR="009229E0" w:rsidRPr="009229E0" w14:paraId="652DCC73" w14:textId="77777777" w:rsidTr="00F741B1">
        <w:trPr>
          <w:trHeight w:val="215"/>
          <w:jc w:val="center"/>
        </w:trPr>
        <w:tc>
          <w:tcPr>
            <w:tcW w:w="3872" w:type="dxa"/>
            <w:tcBorders>
              <w:left w:val="single" w:sz="24" w:space="0" w:color="auto"/>
              <w:bottom w:val="single" w:sz="24" w:space="0" w:color="auto"/>
            </w:tcBorders>
          </w:tcPr>
          <w:p w14:paraId="1551F515"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How precise was the estimate of the treatment effect? (i.e. what 95% CIs were associated with the results?)</w:t>
            </w:r>
          </w:p>
          <w:p w14:paraId="0433E845" w14:textId="77777777" w:rsidR="009229E0" w:rsidRPr="009229E0" w:rsidRDefault="009229E0" w:rsidP="00EF32E4">
            <w:pPr>
              <w:rPr>
                <w:rFonts w:ascii="Times New Roman" w:hAnsi="Times New Roman" w:cs="Times New Roman"/>
                <w:sz w:val="20"/>
                <w:szCs w:val="20"/>
              </w:rPr>
            </w:pPr>
          </w:p>
          <w:p w14:paraId="56625709" w14:textId="77777777" w:rsidR="009229E0" w:rsidRPr="009229E0" w:rsidRDefault="009229E0" w:rsidP="00EF32E4">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15B1E869"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 xml:space="preserve">No </w:t>
            </w:r>
            <w:hyperlink r:id="rId14" w:history="1">
              <w:r w:rsidRPr="009229E0">
                <w:rPr>
                  <w:rStyle w:val="Hyperlink"/>
                  <w:rFonts w:ascii="Times New Roman" w:hAnsi="Times New Roman" w:cs="Times New Roman"/>
                  <w:sz w:val="20"/>
                  <w:szCs w:val="20"/>
                </w:rPr>
                <w:t>confidence intervals</w:t>
              </w:r>
            </w:hyperlink>
            <w:r w:rsidRPr="009229E0">
              <w:rPr>
                <w:rFonts w:ascii="Times New Roman" w:hAnsi="Times New Roman" w:cs="Times New Roman"/>
                <w:sz w:val="20"/>
                <w:szCs w:val="20"/>
              </w:rPr>
              <w:t xml:space="preserve"> are reported.</w:t>
            </w:r>
          </w:p>
        </w:tc>
      </w:tr>
      <w:tr w:rsidR="009229E0" w:rsidRPr="009229E0" w14:paraId="62621951" w14:textId="77777777" w:rsidTr="00F741B1">
        <w:trPr>
          <w:trHeight w:val="354"/>
          <w:jc w:val="center"/>
        </w:trPr>
        <w:tc>
          <w:tcPr>
            <w:tcW w:w="10545" w:type="dxa"/>
            <w:gridSpan w:val="2"/>
            <w:tcBorders>
              <w:top w:val="single" w:sz="24" w:space="0" w:color="auto"/>
              <w:left w:val="single" w:sz="24" w:space="0" w:color="auto"/>
              <w:right w:val="single" w:sz="24" w:space="0" w:color="auto"/>
            </w:tcBorders>
          </w:tcPr>
          <w:p w14:paraId="29093C7C" w14:textId="77777777" w:rsidR="009229E0" w:rsidRPr="009229E0" w:rsidRDefault="009229E0" w:rsidP="00EF32E4">
            <w:pPr>
              <w:jc w:val="center"/>
              <w:rPr>
                <w:rFonts w:ascii="Times New Roman" w:hAnsi="Times New Roman" w:cs="Times New Roman"/>
                <w:b/>
                <w:sz w:val="28"/>
                <w:szCs w:val="28"/>
              </w:rPr>
            </w:pPr>
            <w:r w:rsidRPr="009229E0">
              <w:rPr>
                <w:rFonts w:ascii="Times New Roman" w:hAnsi="Times New Roman" w:cs="Times New Roman"/>
                <w:b/>
                <w:sz w:val="28"/>
                <w:szCs w:val="28"/>
              </w:rPr>
              <w:t>How can I apply the results to patient care?</w:t>
            </w:r>
          </w:p>
        </w:tc>
      </w:tr>
      <w:tr w:rsidR="009229E0" w:rsidRPr="009229E0" w14:paraId="749ED1B6" w14:textId="77777777" w:rsidTr="00F741B1">
        <w:trPr>
          <w:trHeight w:val="367"/>
          <w:jc w:val="center"/>
        </w:trPr>
        <w:tc>
          <w:tcPr>
            <w:tcW w:w="3872" w:type="dxa"/>
            <w:tcBorders>
              <w:left w:val="single" w:sz="24" w:space="0" w:color="auto"/>
            </w:tcBorders>
          </w:tcPr>
          <w:p w14:paraId="68722213"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lastRenderedPageBreak/>
              <w:t>Were the study patients similar to my patient?</w:t>
            </w:r>
          </w:p>
          <w:p w14:paraId="7D921115" w14:textId="77777777" w:rsidR="009229E0" w:rsidRPr="009229E0" w:rsidRDefault="009229E0" w:rsidP="00EF32E4">
            <w:pPr>
              <w:rPr>
                <w:rFonts w:ascii="Times New Roman" w:hAnsi="Times New Roman" w:cs="Times New Roman"/>
                <w:sz w:val="20"/>
                <w:szCs w:val="20"/>
              </w:rPr>
            </w:pPr>
          </w:p>
        </w:tc>
        <w:tc>
          <w:tcPr>
            <w:tcW w:w="6673" w:type="dxa"/>
            <w:tcBorders>
              <w:right w:val="single" w:sz="24" w:space="0" w:color="auto"/>
            </w:tcBorders>
          </w:tcPr>
          <w:p w14:paraId="67A65F31"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 xml:space="preserve">Probably, although presumably 100% Korean. Also, uncertain what proportion went to ED vs. Plastic Surgery clinic which could limit </w:t>
            </w:r>
            <w:hyperlink r:id="rId15" w:history="1">
              <w:r w:rsidRPr="009229E0">
                <w:rPr>
                  <w:rStyle w:val="Hyperlink"/>
                  <w:rFonts w:ascii="Times New Roman" w:hAnsi="Times New Roman" w:cs="Times New Roman"/>
                  <w:sz w:val="20"/>
                  <w:szCs w:val="20"/>
                </w:rPr>
                <w:t>external validity</w:t>
              </w:r>
            </w:hyperlink>
            <w:r w:rsidRPr="009229E0">
              <w:rPr>
                <w:rFonts w:ascii="Times New Roman" w:hAnsi="Times New Roman" w:cs="Times New Roman"/>
                <w:sz w:val="20"/>
                <w:szCs w:val="20"/>
              </w:rPr>
              <w:t>.</w:t>
            </w:r>
          </w:p>
        </w:tc>
      </w:tr>
      <w:tr w:rsidR="009229E0" w:rsidRPr="009229E0" w14:paraId="5F67038A" w14:textId="77777777" w:rsidTr="00F741B1">
        <w:trPr>
          <w:trHeight w:val="367"/>
          <w:jc w:val="center"/>
        </w:trPr>
        <w:tc>
          <w:tcPr>
            <w:tcW w:w="3872" w:type="dxa"/>
            <w:tcBorders>
              <w:left w:val="single" w:sz="24" w:space="0" w:color="auto"/>
            </w:tcBorders>
          </w:tcPr>
          <w:p w14:paraId="0BE01713"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Were all clinically important outcomes considered?</w:t>
            </w:r>
          </w:p>
          <w:p w14:paraId="2EE1F35E" w14:textId="77777777" w:rsidR="009229E0" w:rsidRPr="009229E0" w:rsidRDefault="009229E0" w:rsidP="00EF32E4">
            <w:pPr>
              <w:rPr>
                <w:rFonts w:ascii="Times New Roman" w:hAnsi="Times New Roman" w:cs="Times New Roman"/>
                <w:sz w:val="20"/>
                <w:szCs w:val="20"/>
              </w:rPr>
            </w:pPr>
          </w:p>
        </w:tc>
        <w:tc>
          <w:tcPr>
            <w:tcW w:w="6673" w:type="dxa"/>
            <w:tcBorders>
              <w:right w:val="single" w:sz="24" w:space="0" w:color="auto"/>
            </w:tcBorders>
          </w:tcPr>
          <w:p w14:paraId="2D423138"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No, understanding ED length of stay and procedural sedation requirements/adverse events would also be important.</w:t>
            </w:r>
          </w:p>
        </w:tc>
      </w:tr>
      <w:tr w:rsidR="009229E0" w:rsidRPr="009229E0" w14:paraId="3A3E896F" w14:textId="77777777" w:rsidTr="00F741B1">
        <w:trPr>
          <w:trHeight w:val="354"/>
          <w:jc w:val="center"/>
        </w:trPr>
        <w:tc>
          <w:tcPr>
            <w:tcW w:w="3872" w:type="dxa"/>
            <w:tcBorders>
              <w:left w:val="single" w:sz="24" w:space="0" w:color="auto"/>
              <w:bottom w:val="single" w:sz="24" w:space="0" w:color="auto"/>
            </w:tcBorders>
          </w:tcPr>
          <w:p w14:paraId="0DFFA8F1"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Are the likely treatment benefits worth the potential harm and costs?</w:t>
            </w:r>
          </w:p>
          <w:p w14:paraId="2400D6EE" w14:textId="77777777" w:rsidR="009229E0" w:rsidRPr="009229E0" w:rsidRDefault="009229E0" w:rsidP="00EF32E4">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4F4236D6" w14:textId="77777777" w:rsidR="009229E0" w:rsidRPr="009229E0" w:rsidRDefault="009229E0" w:rsidP="00EF32E4">
            <w:pPr>
              <w:rPr>
                <w:rFonts w:ascii="Times New Roman" w:hAnsi="Times New Roman" w:cs="Times New Roman"/>
                <w:sz w:val="20"/>
                <w:szCs w:val="20"/>
              </w:rPr>
            </w:pPr>
            <w:r w:rsidRPr="009229E0">
              <w:rPr>
                <w:rFonts w:ascii="Times New Roman" w:hAnsi="Times New Roman" w:cs="Times New Roman"/>
                <w:sz w:val="20"/>
                <w:szCs w:val="20"/>
              </w:rPr>
              <w:t>Uncertain based on this analysis.</w:t>
            </w:r>
          </w:p>
        </w:tc>
      </w:tr>
    </w:tbl>
    <w:p w14:paraId="244E21AD" w14:textId="77777777" w:rsidR="009229E0" w:rsidRPr="009229E0" w:rsidRDefault="009229E0" w:rsidP="009229E0">
      <w:pPr>
        <w:rPr>
          <w:rFonts w:ascii="Times New Roman" w:hAnsi="Times New Roman" w:cs="Times New Roman"/>
        </w:rPr>
      </w:pPr>
    </w:p>
    <w:p w14:paraId="762922A8" w14:textId="54E30546" w:rsidR="00CD3E8F" w:rsidRPr="009229E0" w:rsidRDefault="00CD3E8F" w:rsidP="009229E0">
      <w:pPr>
        <w:rPr>
          <w:rFonts w:ascii="Times New Roman" w:hAnsi="Times New Roman" w:cs="Times New Roman"/>
        </w:rPr>
      </w:pPr>
      <w:r w:rsidRPr="009229E0">
        <w:rPr>
          <w:rFonts w:ascii="Times New Roman" w:hAnsi="Times New Roman" w:cs="Times New Roman"/>
          <w:b/>
          <w:bCs/>
          <w:sz w:val="28"/>
          <w:szCs w:val="28"/>
          <w:u w:val="single"/>
        </w:rPr>
        <w:t>Limitations:</w:t>
      </w:r>
    </w:p>
    <w:p w14:paraId="3733FBE2" w14:textId="115E4E2E" w:rsidR="00AC0ECE" w:rsidRPr="009229E0" w:rsidRDefault="00AC0ECE" w:rsidP="009229E0">
      <w:pPr>
        <w:pStyle w:val="ListParagraph"/>
        <w:numPr>
          <w:ilvl w:val="0"/>
          <w:numId w:val="5"/>
        </w:num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 xml:space="preserve">No clear adherence to </w:t>
      </w:r>
      <w:hyperlink r:id="rId16" w:history="1">
        <w:r w:rsidRPr="009229E0">
          <w:rPr>
            <w:rStyle w:val="Hyperlink"/>
            <w:rFonts w:ascii="Times New Roman" w:hAnsi="Times New Roman" w:cs="Times New Roman"/>
            <w:b/>
            <w:bCs/>
            <w:sz w:val="28"/>
            <w:szCs w:val="28"/>
          </w:rPr>
          <w:t>CONSORT</w:t>
        </w:r>
      </w:hyperlink>
      <w:r w:rsidRPr="009229E0">
        <w:rPr>
          <w:rFonts w:ascii="Times New Roman" w:hAnsi="Times New Roman" w:cs="Times New Roman"/>
          <w:b/>
          <w:bCs/>
          <w:sz w:val="28"/>
          <w:szCs w:val="28"/>
        </w:rPr>
        <w:t xml:space="preserve"> reporting standards.</w:t>
      </w:r>
    </w:p>
    <w:p w14:paraId="50DF8C93" w14:textId="45BFC2CA" w:rsidR="00AC0ECE" w:rsidRPr="009229E0" w:rsidRDefault="00AC0ECE" w:rsidP="009229E0">
      <w:pPr>
        <w:pStyle w:val="ListParagraph"/>
        <w:numPr>
          <w:ilvl w:val="0"/>
          <w:numId w:val="5"/>
        </w:num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 xml:space="preserve">No primary outcome or </w:t>
      </w:r>
      <w:hyperlink r:id="rId17" w:history="1">
        <w:r w:rsidRPr="009229E0">
          <w:rPr>
            <w:rStyle w:val="Hyperlink"/>
            <w:rFonts w:ascii="Times New Roman" w:hAnsi="Times New Roman" w:cs="Times New Roman"/>
            <w:b/>
            <w:bCs/>
            <w:sz w:val="28"/>
            <w:szCs w:val="28"/>
          </w:rPr>
          <w:t>sample size</w:t>
        </w:r>
      </w:hyperlink>
      <w:r w:rsidRPr="009229E0">
        <w:rPr>
          <w:rFonts w:ascii="Times New Roman" w:hAnsi="Times New Roman" w:cs="Times New Roman"/>
          <w:b/>
          <w:bCs/>
          <w:sz w:val="28"/>
          <w:szCs w:val="28"/>
        </w:rPr>
        <w:t xml:space="preserve"> calculation (so possibility of </w:t>
      </w:r>
      <w:hyperlink r:id="rId18" w:history="1">
        <w:r w:rsidRPr="009229E0">
          <w:rPr>
            <w:rStyle w:val="Hyperlink"/>
            <w:rFonts w:ascii="Times New Roman" w:hAnsi="Times New Roman" w:cs="Times New Roman"/>
            <w:b/>
            <w:bCs/>
            <w:sz w:val="28"/>
            <w:szCs w:val="28"/>
          </w:rPr>
          <w:t>Type II error</w:t>
        </w:r>
      </w:hyperlink>
      <w:r w:rsidRPr="009229E0">
        <w:rPr>
          <w:rFonts w:ascii="Times New Roman" w:hAnsi="Times New Roman" w:cs="Times New Roman"/>
          <w:b/>
          <w:bCs/>
          <w:sz w:val="28"/>
          <w:szCs w:val="28"/>
        </w:rPr>
        <w:t xml:space="preserve"> likely).</w:t>
      </w:r>
    </w:p>
    <w:p w14:paraId="002DCA9C" w14:textId="29BE3B54" w:rsidR="00CD3E8F" w:rsidRPr="009229E0" w:rsidRDefault="00AC0ECE" w:rsidP="009229E0">
      <w:pPr>
        <w:pStyle w:val="ListParagraph"/>
        <w:numPr>
          <w:ilvl w:val="0"/>
          <w:numId w:val="5"/>
        </w:num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 xml:space="preserve">Uncertain </w:t>
      </w:r>
      <w:hyperlink r:id="rId19" w:history="1">
        <w:r w:rsidRPr="009229E0">
          <w:rPr>
            <w:rStyle w:val="Hyperlink"/>
            <w:rFonts w:ascii="Times New Roman" w:hAnsi="Times New Roman" w:cs="Times New Roman"/>
            <w:b/>
            <w:bCs/>
            <w:sz w:val="28"/>
            <w:szCs w:val="28"/>
          </w:rPr>
          <w:t>external validity</w:t>
        </w:r>
      </w:hyperlink>
      <w:r w:rsidRPr="009229E0">
        <w:rPr>
          <w:rFonts w:ascii="Times New Roman" w:hAnsi="Times New Roman" w:cs="Times New Roman"/>
          <w:b/>
          <w:bCs/>
          <w:sz w:val="28"/>
          <w:szCs w:val="28"/>
        </w:rPr>
        <w:t xml:space="preserve"> of Korean patients and Plastic Surgery compared with more ethnically diverse US population and emergency medicine care.</w:t>
      </w:r>
    </w:p>
    <w:p w14:paraId="76E5A7E2" w14:textId="1565B005" w:rsidR="00CD3E8F" w:rsidRPr="009229E0" w:rsidRDefault="00CD3E8F" w:rsidP="009229E0">
      <w:pPr>
        <w:spacing w:before="240" w:after="240"/>
        <w:jc w:val="both"/>
        <w:rPr>
          <w:rFonts w:ascii="Times New Roman" w:hAnsi="Times New Roman" w:cs="Times New Roman"/>
          <w:b/>
          <w:bCs/>
          <w:sz w:val="28"/>
          <w:szCs w:val="28"/>
          <w:u w:val="single"/>
        </w:rPr>
      </w:pPr>
      <w:r w:rsidRPr="009229E0">
        <w:rPr>
          <w:rFonts w:ascii="Times New Roman" w:hAnsi="Times New Roman" w:cs="Times New Roman"/>
          <w:b/>
          <w:bCs/>
          <w:sz w:val="28"/>
          <w:szCs w:val="28"/>
          <w:u w:val="single"/>
        </w:rPr>
        <w:t>Bottom Line:</w:t>
      </w:r>
    </w:p>
    <w:p w14:paraId="32E03B72" w14:textId="4C75E0BF" w:rsidR="00AC0ECE" w:rsidRPr="009229E0" w:rsidRDefault="009229E0" w:rsidP="009229E0">
      <w:pPr>
        <w:spacing w:before="240" w:after="240"/>
        <w:jc w:val="both"/>
        <w:rPr>
          <w:rFonts w:ascii="Times New Roman" w:hAnsi="Times New Roman" w:cs="Times New Roman"/>
          <w:b/>
          <w:bCs/>
          <w:sz w:val="28"/>
          <w:szCs w:val="28"/>
        </w:rPr>
      </w:pPr>
      <w:r w:rsidRPr="009229E0">
        <w:rPr>
          <w:rFonts w:ascii="Times New Roman" w:hAnsi="Times New Roman" w:cs="Times New Roman"/>
          <w:b/>
          <w:bCs/>
          <w:sz w:val="28"/>
          <w:szCs w:val="28"/>
        </w:rPr>
        <w:t>R</w:t>
      </w:r>
      <w:r w:rsidR="00AC0ECE" w:rsidRPr="009229E0">
        <w:rPr>
          <w:rFonts w:ascii="Times New Roman" w:hAnsi="Times New Roman" w:cs="Times New Roman"/>
          <w:b/>
          <w:bCs/>
          <w:sz w:val="28"/>
          <w:szCs w:val="28"/>
        </w:rPr>
        <w:t>andomized controlled trial without</w:t>
      </w:r>
      <w:r w:rsidR="00E61DBE" w:rsidRPr="009229E0">
        <w:rPr>
          <w:rFonts w:ascii="Times New Roman" w:hAnsi="Times New Roman" w:cs="Times New Roman"/>
          <w:b/>
          <w:bCs/>
          <w:sz w:val="28"/>
          <w:szCs w:val="28"/>
        </w:rPr>
        <w:t xml:space="preserve"> any</w:t>
      </w:r>
      <w:r w:rsidR="00AC0ECE" w:rsidRPr="009229E0">
        <w:rPr>
          <w:rFonts w:ascii="Times New Roman" w:hAnsi="Times New Roman" w:cs="Times New Roman"/>
          <w:b/>
          <w:bCs/>
          <w:sz w:val="28"/>
          <w:szCs w:val="28"/>
        </w:rPr>
        <w:t xml:space="preserve"> </w:t>
      </w:r>
      <w:r w:rsidR="00AC0ECE" w:rsidRPr="009229E0">
        <w:rPr>
          <w:rFonts w:ascii="Times New Roman" w:hAnsi="Times New Roman" w:cs="Times New Roman"/>
          <w:b/>
          <w:bCs/>
          <w:i/>
          <w:iCs/>
          <w:sz w:val="28"/>
          <w:szCs w:val="28"/>
        </w:rPr>
        <w:t>a priori</w:t>
      </w:r>
      <w:r w:rsidR="00AC0ECE" w:rsidRPr="009229E0">
        <w:rPr>
          <w:rFonts w:ascii="Times New Roman" w:hAnsi="Times New Roman" w:cs="Times New Roman"/>
          <w:b/>
          <w:bCs/>
          <w:sz w:val="28"/>
          <w:szCs w:val="28"/>
        </w:rPr>
        <w:t xml:space="preserve"> sample size calculation reporting no significant differences in wound healing rates, appearance, patient discomfort, or infection rates between deroofing or aspirating burn blisters larger than 6mm in adults.</w:t>
      </w:r>
      <w:r w:rsidRPr="009229E0">
        <w:rPr>
          <w:rFonts w:ascii="Times New Roman" w:hAnsi="Times New Roman" w:cs="Times New Roman"/>
          <w:b/>
          <w:bCs/>
          <w:sz w:val="28"/>
          <w:szCs w:val="28"/>
        </w:rPr>
        <w:t xml:space="preserve"> </w:t>
      </w:r>
      <w:r w:rsidR="00AC0ECE" w:rsidRPr="009229E0">
        <w:rPr>
          <w:rFonts w:ascii="Times New Roman" w:hAnsi="Times New Roman" w:cs="Times New Roman"/>
          <w:b/>
          <w:bCs/>
          <w:sz w:val="28"/>
          <w:szCs w:val="28"/>
        </w:rPr>
        <w:t xml:space="preserve">However, the small sample size (40 patients) increases the risk of a </w:t>
      </w:r>
      <w:hyperlink r:id="rId20" w:history="1">
        <w:r w:rsidR="00AC0ECE" w:rsidRPr="009229E0">
          <w:rPr>
            <w:rStyle w:val="Hyperlink"/>
            <w:rFonts w:ascii="Times New Roman" w:hAnsi="Times New Roman" w:cs="Times New Roman"/>
            <w:b/>
            <w:bCs/>
            <w:sz w:val="28"/>
            <w:szCs w:val="28"/>
          </w:rPr>
          <w:t>Type II error</w:t>
        </w:r>
      </w:hyperlink>
      <w:r w:rsidR="00AC0ECE" w:rsidRPr="009229E0">
        <w:rPr>
          <w:rFonts w:ascii="Times New Roman" w:hAnsi="Times New Roman" w:cs="Times New Roman"/>
          <w:b/>
          <w:bCs/>
          <w:sz w:val="28"/>
          <w:szCs w:val="28"/>
        </w:rPr>
        <w:t xml:space="preserve"> (significant difference present but sample size inadequate to detect).</w:t>
      </w:r>
      <w:r w:rsidRPr="009229E0">
        <w:rPr>
          <w:rFonts w:ascii="Times New Roman" w:hAnsi="Times New Roman" w:cs="Times New Roman"/>
          <w:b/>
          <w:bCs/>
          <w:sz w:val="28"/>
          <w:szCs w:val="28"/>
        </w:rPr>
        <w:t xml:space="preserve"> </w:t>
      </w:r>
      <w:r w:rsidR="00AC0ECE" w:rsidRPr="009229E0">
        <w:rPr>
          <w:rFonts w:ascii="Times New Roman" w:hAnsi="Times New Roman" w:cs="Times New Roman"/>
          <w:b/>
          <w:bCs/>
          <w:sz w:val="28"/>
          <w:szCs w:val="28"/>
        </w:rPr>
        <w:t xml:space="preserve">A trend favoring aspiration (less immediate pain, greater patient satisfaction with wound appearance, lower rates of bacterial colonization) was identified and merits consideration in </w:t>
      </w:r>
      <w:hyperlink r:id="rId21" w:history="1">
        <w:r w:rsidR="00AC0ECE" w:rsidRPr="009229E0">
          <w:rPr>
            <w:rStyle w:val="Hyperlink"/>
            <w:rFonts w:ascii="Times New Roman" w:hAnsi="Times New Roman" w:cs="Times New Roman"/>
            <w:b/>
            <w:bCs/>
            <w:sz w:val="28"/>
            <w:szCs w:val="28"/>
          </w:rPr>
          <w:t>shared decision making</w:t>
        </w:r>
      </w:hyperlink>
      <w:r w:rsidR="00AC0ECE" w:rsidRPr="009229E0">
        <w:rPr>
          <w:rFonts w:ascii="Times New Roman" w:hAnsi="Times New Roman" w:cs="Times New Roman"/>
          <w:b/>
          <w:bCs/>
          <w:sz w:val="28"/>
          <w:szCs w:val="28"/>
        </w:rPr>
        <w:t xml:space="preserve"> discussions with patients.</w:t>
      </w:r>
    </w:p>
    <w:sectPr w:rsidR="00AC0ECE" w:rsidRPr="009229E0"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A0257"/>
    <w:multiLevelType w:val="hybridMultilevel"/>
    <w:tmpl w:val="A6021652"/>
    <w:lvl w:ilvl="0" w:tplc="0784BAB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F460D3"/>
    <w:multiLevelType w:val="hybridMultilevel"/>
    <w:tmpl w:val="E93C5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8D"/>
    <w:rsid w:val="00287A3A"/>
    <w:rsid w:val="002E6474"/>
    <w:rsid w:val="00365B47"/>
    <w:rsid w:val="004235DE"/>
    <w:rsid w:val="004F6EED"/>
    <w:rsid w:val="00685E3F"/>
    <w:rsid w:val="006D068A"/>
    <w:rsid w:val="006D3948"/>
    <w:rsid w:val="007B1222"/>
    <w:rsid w:val="00873AE5"/>
    <w:rsid w:val="008C6970"/>
    <w:rsid w:val="009229E0"/>
    <w:rsid w:val="0098248D"/>
    <w:rsid w:val="00997BEF"/>
    <w:rsid w:val="00A34957"/>
    <w:rsid w:val="00AC0ECE"/>
    <w:rsid w:val="00AD78F2"/>
    <w:rsid w:val="00B62255"/>
    <w:rsid w:val="00B954A7"/>
    <w:rsid w:val="00BE475B"/>
    <w:rsid w:val="00CD3E8F"/>
    <w:rsid w:val="00CF277F"/>
    <w:rsid w:val="00D1636B"/>
    <w:rsid w:val="00DA27C9"/>
    <w:rsid w:val="00E61DBE"/>
    <w:rsid w:val="00F44D5E"/>
    <w:rsid w:val="00F741B1"/>
    <w:rsid w:val="00FA6CCF"/>
    <w:rsid w:val="00FD36DD"/>
    <w:rsid w:val="00FE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F70BD"/>
  <w15:docId w15:val="{4269ADF8-EBF5-DB42-B85E-BA39932E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8C6970"/>
    <w:rPr>
      <w:color w:val="0563C1" w:themeColor="hyperlink"/>
      <w:u w:val="single"/>
    </w:rPr>
  </w:style>
  <w:style w:type="character" w:styleId="UnresolvedMention">
    <w:name w:val="Unresolved Mention"/>
    <w:basedOn w:val="DefaultParagraphFont"/>
    <w:uiPriority w:val="99"/>
    <w:semiHidden/>
    <w:unhideWhenUsed/>
    <w:rsid w:val="008C6970"/>
    <w:rPr>
      <w:color w:val="605E5C"/>
      <w:shd w:val="clear" w:color="auto" w:fill="E1DFDD"/>
    </w:rPr>
  </w:style>
  <w:style w:type="character" w:styleId="FollowedHyperlink">
    <w:name w:val="FollowedHyperlink"/>
    <w:basedOn w:val="DefaultParagraphFont"/>
    <w:uiPriority w:val="99"/>
    <w:semiHidden/>
    <w:unhideWhenUsed/>
    <w:rsid w:val="008C6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d.us/12954688" TargetMode="External"/><Relationship Id="rId13" Type="http://schemas.openxmlformats.org/officeDocument/2006/relationships/hyperlink" Target="http://pmid.us/12242181" TargetMode="External"/><Relationship Id="rId18" Type="http://schemas.openxmlformats.org/officeDocument/2006/relationships/hyperlink" Target="https://jamanetwork.com/journals/jama/article-abstract/195126" TargetMode="External"/><Relationship Id="rId3" Type="http://schemas.openxmlformats.org/officeDocument/2006/relationships/settings" Target="settings.xml"/><Relationship Id="rId21" Type="http://schemas.openxmlformats.org/officeDocument/2006/relationships/hyperlink" Target="https://onlinelibrary.wiley.com/doi/full/10.1111/acem.12703" TargetMode="External"/><Relationship Id="rId7" Type="http://schemas.openxmlformats.org/officeDocument/2006/relationships/hyperlink" Target="http://pmid.us/7474192" TargetMode="External"/><Relationship Id="rId12" Type="http://schemas.openxmlformats.org/officeDocument/2006/relationships/hyperlink" Target="http://pmid.us/10870749" TargetMode="External"/><Relationship Id="rId17" Type="http://schemas.openxmlformats.org/officeDocument/2006/relationships/hyperlink" Target="https://emj.bmj.com/content/20/5/453.long" TargetMode="External"/><Relationship Id="rId2" Type="http://schemas.openxmlformats.org/officeDocument/2006/relationships/styles" Target="styles.xml"/><Relationship Id="rId16" Type="http://schemas.openxmlformats.org/officeDocument/2006/relationships/hyperlink" Target="https://www.equator-network.org/reporting-guidelines/consort/" TargetMode="External"/><Relationship Id="rId20" Type="http://schemas.openxmlformats.org/officeDocument/2006/relationships/hyperlink" Target="https://en.wikipedia.org/wiki/Type_I_and_type_II_errors" TargetMode="External"/><Relationship Id="rId1" Type="http://schemas.openxmlformats.org/officeDocument/2006/relationships/numbering" Target="numbering.xml"/><Relationship Id="rId6" Type="http://schemas.openxmlformats.org/officeDocument/2006/relationships/hyperlink" Target="http://pmid.us/29703044" TargetMode="External"/><Relationship Id="rId11" Type="http://schemas.openxmlformats.org/officeDocument/2006/relationships/hyperlink" Target="http://pmid.us/17230080" TargetMode="External"/><Relationship Id="rId5" Type="http://schemas.openxmlformats.org/officeDocument/2006/relationships/hyperlink" Target="http://pmid.us/29703044" TargetMode="External"/><Relationship Id="rId15" Type="http://schemas.openxmlformats.org/officeDocument/2006/relationships/hyperlink" Target="http://pmid.us/15639683" TargetMode="External"/><Relationship Id="rId23" Type="http://schemas.openxmlformats.org/officeDocument/2006/relationships/theme" Target="theme/theme1.xml"/><Relationship Id="rId10" Type="http://schemas.openxmlformats.org/officeDocument/2006/relationships/hyperlink" Target="http://pmid.us/16079683" TargetMode="External"/><Relationship Id="rId19" Type="http://schemas.openxmlformats.org/officeDocument/2006/relationships/hyperlink" Target="https://www.thelancet.com/journals/lancet/article/PIIS0140-6736(04)17670-8/fulltext" TargetMode="External"/><Relationship Id="rId4" Type="http://schemas.openxmlformats.org/officeDocument/2006/relationships/webSettings" Target="webSettings.xml"/><Relationship Id="rId9" Type="http://schemas.openxmlformats.org/officeDocument/2006/relationships/hyperlink" Target="https://www.equator-network.org/reporting-guidelines/consort/" TargetMode="External"/><Relationship Id="rId14" Type="http://schemas.openxmlformats.org/officeDocument/2006/relationships/hyperlink" Target="https://www.cmaj.ca/content/171/6/611.lo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14</cp:revision>
  <dcterms:created xsi:type="dcterms:W3CDTF">2020-08-20T19:36:00Z</dcterms:created>
  <dcterms:modified xsi:type="dcterms:W3CDTF">2020-09-20T14:50:00Z</dcterms:modified>
</cp:coreProperties>
</file>