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52E94" w14:textId="605A5D33" w:rsidR="008757B2" w:rsidRPr="008757B2" w:rsidRDefault="005F66EE">
      <w:pPr>
        <w:jc w:val="center"/>
        <w:rPr>
          <w:rFonts w:ascii="Times New Roman" w:hAnsi="Times New Roman" w:cs="Times New Roman"/>
        </w:rPr>
      </w:pPr>
      <w:r w:rsidRPr="008757B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91E41CA" wp14:editId="2DA13017">
                <wp:simplePos x="0" y="0"/>
                <wp:positionH relativeFrom="column">
                  <wp:posOffset>609600</wp:posOffset>
                </wp:positionH>
                <wp:positionV relativeFrom="paragraph">
                  <wp:posOffset>-228600</wp:posOffset>
                </wp:positionV>
                <wp:extent cx="5486400" cy="1371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ABAC07" w14:textId="77777777" w:rsidR="006E2C18" w:rsidRPr="008757B2" w:rsidRDefault="006E2C18" w:rsidP="00E44D6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8757B2">
                              <w:rPr>
                                <w:rFonts w:ascii="Times New Roman" w:hAnsi="Times New Roman" w:cs="Times New Roman"/>
                                <w:b/>
                                <w:sz w:val="28"/>
                                <w:szCs w:val="28"/>
                              </w:rPr>
                              <w:t>Critical Review Form</w:t>
                            </w:r>
                          </w:p>
                          <w:p w14:paraId="49F385BF" w14:textId="77777777" w:rsidR="006E2C18" w:rsidRDefault="006E2C18" w:rsidP="00E44D6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8757B2">
                              <w:rPr>
                                <w:rFonts w:ascii="Times New Roman" w:hAnsi="Times New Roman" w:cs="Times New Roman"/>
                                <w:b/>
                                <w:sz w:val="28"/>
                                <w:szCs w:val="28"/>
                              </w:rPr>
                              <w:t xml:space="preserve">  Therapy</w:t>
                            </w:r>
                          </w:p>
                          <w:p w14:paraId="67821520" w14:textId="77777777" w:rsidR="006E2C18" w:rsidRPr="005F66EE" w:rsidRDefault="006E2C18" w:rsidP="00E44D6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p>
                          <w:p w14:paraId="698B3D81" w14:textId="04714B57" w:rsidR="006E2C18" w:rsidRPr="005F66EE" w:rsidRDefault="00711835" w:rsidP="005F66E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hyperlink r:id="rId7" w:history="1">
                              <w:r w:rsidR="006E2C18" w:rsidRPr="005F66EE">
                                <w:rPr>
                                  <w:rFonts w:ascii="Times New Roman" w:hAnsi="Times New Roman" w:cs="Times New Roman"/>
                                  <w:color w:val="000087"/>
                                  <w:u w:val="single" w:color="000087"/>
                                </w:rPr>
                                <w:t>Klein LR, Driver BE, Horton G, Scharber S, Martel ML, Cole JB. Rescue Sedation When Treating Acute Agitation in the Emergency Department With Intramuscular Antipsychotics. J Emerg Med. 2019 May;56(5):484-490.</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0,0l0,21600,21600,21600,21600,0xe">
                <v:stroke joinstyle="miter"/>
                <v:path gradientshapeok="t" o:connecttype="rect"/>
              </v:shapetype>
              <v:shape id="Text Box 1" o:spid="_x0000_s1026" type="#_x0000_t202" style="position:absolute;left:0;text-align:left;margin-left:48pt;margin-top:-17.95pt;width:6in;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" filled="f" stroked="f">
                <v:textbox>
                  <w:txbxContent>
                    <w:p w14:paraId="79ABAC07" w14:textId="77777777" w:rsidR="006E2C18" w:rsidRPr="008757B2" w:rsidRDefault="006E2C18" w:rsidP="00E44D6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8757B2">
                        <w:rPr>
                          <w:rFonts w:ascii="Times New Roman" w:hAnsi="Times New Roman" w:cs="Times New Roman"/>
                          <w:b/>
                          <w:sz w:val="28"/>
                          <w:szCs w:val="28"/>
                        </w:rPr>
                        <w:t>Critical Review Form</w:t>
                      </w:r>
                    </w:p>
                    <w:p w14:paraId="49F385BF" w14:textId="77777777" w:rsidR="006E2C18" w:rsidRDefault="006E2C18" w:rsidP="00E44D6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8757B2">
                        <w:rPr>
                          <w:rFonts w:ascii="Times New Roman" w:hAnsi="Times New Roman" w:cs="Times New Roman"/>
                          <w:b/>
                          <w:sz w:val="28"/>
                          <w:szCs w:val="28"/>
                        </w:rPr>
                        <w:t xml:space="preserve">  Therapy</w:t>
                      </w:r>
                    </w:p>
                    <w:p w14:paraId="67821520" w14:textId="77777777" w:rsidR="006E2C18" w:rsidRPr="005F66EE" w:rsidRDefault="006E2C18" w:rsidP="00E44D6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p>
                    <w:p w14:paraId="698B3D81" w14:textId="04714B57" w:rsidR="006E2C18" w:rsidRPr="005F66EE" w:rsidRDefault="006E2C18" w:rsidP="005F66E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hyperlink r:id="rId8" w:history="1">
                        <w:r w:rsidRPr="005F66EE">
                          <w:rPr>
                            <w:rFonts w:ascii="Times New Roman" w:hAnsi="Times New Roman" w:cs="Times New Roman"/>
                            <w:color w:val="000087"/>
                            <w:u w:val="single" w:color="000087"/>
                          </w:rPr>
                          <w:t xml:space="preserve">Klein LR, Driver BE, Horton G, </w:t>
                        </w:r>
                        <w:proofErr w:type="spellStart"/>
                        <w:r w:rsidRPr="005F66EE">
                          <w:rPr>
                            <w:rFonts w:ascii="Times New Roman" w:hAnsi="Times New Roman" w:cs="Times New Roman"/>
                            <w:color w:val="000087"/>
                            <w:u w:val="single" w:color="000087"/>
                          </w:rPr>
                          <w:t>Scharber</w:t>
                        </w:r>
                        <w:proofErr w:type="spellEnd"/>
                        <w:r w:rsidRPr="005F66EE">
                          <w:rPr>
                            <w:rFonts w:ascii="Times New Roman" w:hAnsi="Times New Roman" w:cs="Times New Roman"/>
                            <w:color w:val="000087"/>
                            <w:u w:val="single" w:color="000087"/>
                          </w:rPr>
                          <w:t xml:space="preserve"> S, Martel ML, Cole JB. </w:t>
                        </w:r>
                        <w:proofErr w:type="gramStart"/>
                        <w:r w:rsidRPr="005F66EE">
                          <w:rPr>
                            <w:rFonts w:ascii="Times New Roman" w:hAnsi="Times New Roman" w:cs="Times New Roman"/>
                            <w:color w:val="000087"/>
                            <w:u w:val="single" w:color="000087"/>
                          </w:rPr>
                          <w:t>Rescue Sedation When Treating Acute Agitation in the Emergency Department With Intramuscular Antipsychotics.</w:t>
                        </w:r>
                        <w:proofErr w:type="gramEnd"/>
                        <w:r w:rsidRPr="005F66EE">
                          <w:rPr>
                            <w:rFonts w:ascii="Times New Roman" w:hAnsi="Times New Roman" w:cs="Times New Roman"/>
                            <w:color w:val="000087"/>
                            <w:u w:val="single" w:color="000087"/>
                          </w:rPr>
                          <w:t xml:space="preserve"> J </w:t>
                        </w:r>
                        <w:proofErr w:type="spellStart"/>
                        <w:r w:rsidRPr="005F66EE">
                          <w:rPr>
                            <w:rFonts w:ascii="Times New Roman" w:hAnsi="Times New Roman" w:cs="Times New Roman"/>
                            <w:color w:val="000087"/>
                            <w:u w:val="single" w:color="000087"/>
                          </w:rPr>
                          <w:t>Emerg</w:t>
                        </w:r>
                        <w:proofErr w:type="spellEnd"/>
                        <w:r w:rsidRPr="005F66EE">
                          <w:rPr>
                            <w:rFonts w:ascii="Times New Roman" w:hAnsi="Times New Roman" w:cs="Times New Roman"/>
                            <w:color w:val="000087"/>
                            <w:u w:val="single" w:color="000087"/>
                          </w:rPr>
                          <w:t xml:space="preserve"> Med. 2019 May</w:t>
                        </w:r>
                        <w:proofErr w:type="gramStart"/>
                        <w:r w:rsidRPr="005F66EE">
                          <w:rPr>
                            <w:rFonts w:ascii="Times New Roman" w:hAnsi="Times New Roman" w:cs="Times New Roman"/>
                            <w:color w:val="000087"/>
                            <w:u w:val="single" w:color="000087"/>
                          </w:rPr>
                          <w:t>;56</w:t>
                        </w:r>
                        <w:proofErr w:type="gramEnd"/>
                        <w:r w:rsidRPr="005F66EE">
                          <w:rPr>
                            <w:rFonts w:ascii="Times New Roman" w:hAnsi="Times New Roman" w:cs="Times New Roman"/>
                            <w:color w:val="000087"/>
                            <w:u w:val="single" w:color="000087"/>
                          </w:rPr>
                          <w:t>(5):484-490.</w:t>
                        </w:r>
                      </w:hyperlink>
                    </w:p>
                  </w:txbxContent>
                </v:textbox>
                <w10:wrap type="square"/>
              </v:shape>
            </w:pict>
          </mc:Fallback>
        </mc:AlternateContent>
      </w:r>
      <w:r w:rsidRPr="008757B2">
        <w:rPr>
          <w:rFonts w:ascii="Times New Roman" w:hAnsi="Times New Roman" w:cs="Times New Roman"/>
          <w:b/>
          <w:noProof/>
          <w:u w:val="single"/>
        </w:rPr>
        <mc:AlternateContent>
          <mc:Choice Requires="wps">
            <w:drawing>
              <wp:anchor distT="0" distB="0" distL="114300" distR="114300" simplePos="0" relativeHeight="251660288" behindDoc="0" locked="0" layoutInCell="1" allowOverlap="1" wp14:anchorId="6FD4DCC2" wp14:editId="05B65070">
                <wp:simplePos x="0" y="0"/>
                <wp:positionH relativeFrom="column">
                  <wp:posOffset>6324600</wp:posOffset>
                </wp:positionH>
                <wp:positionV relativeFrom="paragraph">
                  <wp:posOffset>-228600</wp:posOffset>
                </wp:positionV>
                <wp:extent cx="8382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838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844DBD" w14:textId="0963EC80" w:rsidR="006E2C18" w:rsidRPr="008757B2" w:rsidRDefault="006E2C18">
                            <w:pPr>
                              <w:rPr>
                                <w:rFonts w:ascii="Times New Roman" w:hAnsi="Times New Roman" w:cs="Times New Roman"/>
                              </w:rPr>
                            </w:pPr>
                            <w:r w:rsidRPr="008757B2">
                              <w:rPr>
                                <w:rFonts w:ascii="Times New Roman" w:hAnsi="Times New Roman" w:cs="Times New Roman"/>
                              </w:rPr>
                              <w:t>PGY-</w:t>
                            </w:r>
                            <w:r>
                              <w:rPr>
                                <w:rFonts w:ascii="Times New Roman" w:hAnsi="Times New Roman" w:cs="Times New Roma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left:0;text-align:left;margin-left:498pt;margin-top:-17.95pt;width:66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" filled="f" stroked="f">
                <v:textbox>
                  <w:txbxContent>
                    <w:p w14:paraId="23844DBD" w14:textId="0963EC80" w:rsidR="006E2C18" w:rsidRPr="008757B2" w:rsidRDefault="006E2C18">
                      <w:pPr>
                        <w:rPr>
                          <w:rFonts w:ascii="Times New Roman" w:hAnsi="Times New Roman" w:cs="Times New Roman"/>
                        </w:rPr>
                      </w:pPr>
                      <w:r w:rsidRPr="008757B2">
                        <w:rPr>
                          <w:rFonts w:ascii="Times New Roman" w:hAnsi="Times New Roman" w:cs="Times New Roman"/>
                        </w:rPr>
                        <w:t>PGY-</w:t>
                      </w:r>
                      <w:r>
                        <w:rPr>
                          <w:rFonts w:ascii="Times New Roman" w:hAnsi="Times New Roman" w:cs="Times New Roman"/>
                        </w:rPr>
                        <w:t>2</w:t>
                      </w:r>
                    </w:p>
                  </w:txbxContent>
                </v:textbox>
                <w10:wrap type="square"/>
              </v:shape>
            </w:pict>
          </mc:Fallback>
        </mc:AlternateContent>
      </w:r>
    </w:p>
    <w:p w14:paraId="3CD4FE41" w14:textId="37C3EF1A" w:rsidR="008757B2" w:rsidRPr="004427D7" w:rsidRDefault="008757B2" w:rsidP="004427D7">
      <w:pPr>
        <w:widowControl w:val="0"/>
        <w:autoSpaceDE w:val="0"/>
        <w:autoSpaceDN w:val="0"/>
        <w:adjustRightInd w:val="0"/>
        <w:spacing w:after="240" w:line="300" w:lineRule="atLeast"/>
        <w:jc w:val="both"/>
        <w:rPr>
          <w:rFonts w:ascii="Times New Roman" w:hAnsi="Times New Roman" w:cs="Times New Roman"/>
          <w:b/>
          <w:color w:val="000000"/>
          <w:sz w:val="28"/>
          <w:szCs w:val="28"/>
        </w:rPr>
      </w:pPr>
      <w:r w:rsidRPr="004427D7">
        <w:rPr>
          <w:rFonts w:ascii="Times New Roman" w:hAnsi="Times New Roman" w:cs="Times New Roman"/>
          <w:b/>
          <w:sz w:val="28"/>
          <w:szCs w:val="28"/>
          <w:u w:val="single"/>
        </w:rPr>
        <w:t>Objectives:</w:t>
      </w:r>
      <w:r w:rsidR="004427D7" w:rsidRPr="004427D7">
        <w:rPr>
          <w:rFonts w:ascii="Times New Roman" w:hAnsi="Times New Roman" w:cs="Times New Roman"/>
          <w:b/>
          <w:sz w:val="28"/>
          <w:szCs w:val="28"/>
        </w:rPr>
        <w:t xml:space="preserve"> "</w:t>
      </w:r>
      <w:bookmarkStart w:id="0" w:name="_GoBack"/>
      <w:bookmarkEnd w:id="0"/>
      <w:r w:rsidR="004427D7" w:rsidRPr="004427D7">
        <w:rPr>
          <w:rFonts w:ascii="Times New Roman" w:hAnsi="Times New Roman" w:cs="Times New Roman"/>
          <w:b/>
          <w:color w:val="000000"/>
          <w:sz w:val="28"/>
          <w:szCs w:val="28"/>
        </w:rPr>
        <w:t>to compare the use of intramuscular</w:t>
      </w:r>
      <w:r w:rsidR="004427D7">
        <w:rPr>
          <w:rFonts w:ascii="Times New Roman" w:hAnsi="Times New Roman" w:cs="Times New Roman"/>
          <w:b/>
          <w:color w:val="000000"/>
          <w:sz w:val="28"/>
          <w:szCs w:val="28"/>
        </w:rPr>
        <w:t xml:space="preserve"> [IM]</w:t>
      </w:r>
      <w:r w:rsidR="004427D7" w:rsidRPr="004427D7">
        <w:rPr>
          <w:rFonts w:ascii="Times New Roman" w:hAnsi="Times New Roman" w:cs="Times New Roman"/>
          <w:b/>
          <w:color w:val="000000"/>
          <w:sz w:val="28"/>
          <w:szCs w:val="28"/>
        </w:rPr>
        <w:t xml:space="preserve"> drope</w:t>
      </w:r>
      <w:r w:rsidR="004427D7">
        <w:rPr>
          <w:rFonts w:ascii="Times New Roman" w:hAnsi="Times New Roman" w:cs="Times New Roman"/>
          <w:b/>
          <w:color w:val="000000"/>
          <w:sz w:val="28"/>
          <w:szCs w:val="28"/>
        </w:rPr>
        <w:t>ridol, olanzapine, and haloper</w:t>
      </w:r>
      <w:r w:rsidR="004427D7" w:rsidRPr="004427D7">
        <w:rPr>
          <w:rFonts w:ascii="Times New Roman" w:hAnsi="Times New Roman" w:cs="Times New Roman"/>
          <w:b/>
          <w:color w:val="000000"/>
          <w:sz w:val="28"/>
          <w:szCs w:val="28"/>
        </w:rPr>
        <w:t>idol for treatment of acute agitation in the ED." (p. 484)</w:t>
      </w:r>
    </w:p>
    <w:p w14:paraId="226B68FF" w14:textId="055303F7" w:rsidR="00E44D65" w:rsidRDefault="008757B2" w:rsidP="004427D7">
      <w:pPr>
        <w:tabs>
          <w:tab w:val="left" w:pos="1440"/>
        </w:tabs>
        <w:spacing w:before="240" w:after="240"/>
        <w:jc w:val="both"/>
        <w:rPr>
          <w:rFonts w:ascii="Times New Roman" w:hAnsi="Times New Roman" w:cs="Times New Roman"/>
          <w:b/>
          <w:sz w:val="28"/>
          <w:szCs w:val="28"/>
        </w:rPr>
      </w:pPr>
      <w:r w:rsidRPr="004427D7">
        <w:rPr>
          <w:rFonts w:ascii="Times New Roman" w:hAnsi="Times New Roman" w:cs="Times New Roman"/>
          <w:b/>
          <w:sz w:val="28"/>
          <w:szCs w:val="28"/>
          <w:u w:val="single"/>
        </w:rPr>
        <w:t>Methods:</w:t>
      </w:r>
      <w:r w:rsidR="004427D7">
        <w:rPr>
          <w:rFonts w:ascii="Times New Roman" w:hAnsi="Times New Roman" w:cs="Times New Roman"/>
          <w:b/>
          <w:sz w:val="28"/>
          <w:szCs w:val="28"/>
        </w:rPr>
        <w:t xml:space="preserve"> This retrospective, observational study was conducted at Hennepin County Medical Center, a large urban tertiary care hospital in Minneapolis, MN, from 2012 to 2016. Adult patients (aged 18 or older) receiving IM droperidol, olanzapine, or haloperidol for an encounter with "Altered Mental Status" as the chief complaint were eligible for enrollment. Cases were identified from a</w:t>
      </w:r>
      <w:r w:rsidR="00510194">
        <w:rPr>
          <w:rFonts w:ascii="Times New Roman" w:hAnsi="Times New Roman" w:cs="Times New Roman"/>
          <w:b/>
          <w:sz w:val="28"/>
          <w:szCs w:val="28"/>
        </w:rPr>
        <w:t>n</w:t>
      </w:r>
      <w:r w:rsidR="004427D7">
        <w:rPr>
          <w:rFonts w:ascii="Times New Roman" w:hAnsi="Times New Roman" w:cs="Times New Roman"/>
          <w:b/>
          <w:sz w:val="28"/>
          <w:szCs w:val="28"/>
        </w:rPr>
        <w:t xml:space="preserve"> e</w:t>
      </w:r>
      <w:r w:rsidR="00771AF0">
        <w:rPr>
          <w:rFonts w:ascii="Times New Roman" w:hAnsi="Times New Roman" w:cs="Times New Roman"/>
          <w:b/>
          <w:sz w:val="28"/>
          <w:szCs w:val="28"/>
        </w:rPr>
        <w:t>lectronic medical record query and all data was collected by blinded data abstractors using standardized collection meth</w:t>
      </w:r>
      <w:r w:rsidR="00251B1F">
        <w:rPr>
          <w:rFonts w:ascii="Times New Roman" w:hAnsi="Times New Roman" w:cs="Times New Roman"/>
          <w:b/>
          <w:sz w:val="28"/>
          <w:szCs w:val="28"/>
        </w:rPr>
        <w:t>o</w:t>
      </w:r>
      <w:r w:rsidR="00771AF0">
        <w:rPr>
          <w:rFonts w:ascii="Times New Roman" w:hAnsi="Times New Roman" w:cs="Times New Roman"/>
          <w:b/>
          <w:sz w:val="28"/>
          <w:szCs w:val="28"/>
        </w:rPr>
        <w:t>ds.</w:t>
      </w:r>
    </w:p>
    <w:p w14:paraId="7A989231" w14:textId="66E3A0D1" w:rsidR="00771AF0" w:rsidRDefault="00771AF0" w:rsidP="004427D7">
      <w:pPr>
        <w:tabs>
          <w:tab w:val="left" w:pos="1440"/>
        </w:tabs>
        <w:spacing w:before="240" w:after="240"/>
        <w:jc w:val="both"/>
        <w:rPr>
          <w:rFonts w:ascii="Times New Roman" w:hAnsi="Times New Roman" w:cs="Times New Roman"/>
          <w:b/>
          <w:sz w:val="28"/>
          <w:szCs w:val="28"/>
        </w:rPr>
      </w:pPr>
      <w:r>
        <w:rPr>
          <w:rFonts w:ascii="Times New Roman" w:hAnsi="Times New Roman" w:cs="Times New Roman"/>
          <w:b/>
          <w:sz w:val="28"/>
          <w:szCs w:val="28"/>
        </w:rPr>
        <w:t>The primary outcome of the study was need for rescue sedation within one hour of initial medication administration, defined as administration of an additional dose of an antipsychotic, a benzodiazepine, or ketamine. Secondary outcomes included need for rescue sedation at any time, serious adverse events (tachydysrhythmias, endotracheal intubation, or cardiac arrest), and extrapyramidal side effects</w:t>
      </w:r>
      <w:r w:rsidR="00441764">
        <w:rPr>
          <w:rFonts w:ascii="Times New Roman" w:hAnsi="Times New Roman" w:cs="Times New Roman"/>
          <w:b/>
          <w:sz w:val="28"/>
          <w:szCs w:val="28"/>
        </w:rPr>
        <w:t xml:space="preserve"> (EPS)</w:t>
      </w:r>
      <w:r>
        <w:rPr>
          <w:rFonts w:ascii="Times New Roman" w:hAnsi="Times New Roman" w:cs="Times New Roman"/>
          <w:b/>
          <w:sz w:val="28"/>
          <w:szCs w:val="28"/>
        </w:rPr>
        <w:t>. The occurrence of</w:t>
      </w:r>
      <w:r w:rsidR="00441764">
        <w:rPr>
          <w:rFonts w:ascii="Times New Roman" w:hAnsi="Times New Roman" w:cs="Times New Roman"/>
          <w:b/>
          <w:sz w:val="28"/>
          <w:szCs w:val="28"/>
        </w:rPr>
        <w:t xml:space="preserve"> serious</w:t>
      </w:r>
      <w:r>
        <w:rPr>
          <w:rFonts w:ascii="Times New Roman" w:hAnsi="Times New Roman" w:cs="Times New Roman"/>
          <w:b/>
          <w:sz w:val="28"/>
          <w:szCs w:val="28"/>
        </w:rPr>
        <w:t xml:space="preserve"> adverse events</w:t>
      </w:r>
      <w:r w:rsidR="00441764">
        <w:rPr>
          <w:rFonts w:ascii="Times New Roman" w:hAnsi="Times New Roman" w:cs="Times New Roman"/>
          <w:b/>
          <w:sz w:val="28"/>
          <w:szCs w:val="28"/>
        </w:rPr>
        <w:t xml:space="preserve"> was determined solely by review of inpatient records for those admitted to the hospital. EPS cases were determined by assessing for administration of diphenhydramine (assuming it was not given concomitantly with the sedative).</w:t>
      </w:r>
    </w:p>
    <w:p w14:paraId="57CCFE2B" w14:textId="72FEC737" w:rsidR="008757B2" w:rsidRPr="009B59DB" w:rsidRDefault="009B59DB" w:rsidP="009B59DB">
      <w:pPr>
        <w:tabs>
          <w:tab w:val="left" w:pos="1440"/>
        </w:tabs>
        <w:spacing w:before="240" w:after="240"/>
        <w:jc w:val="both"/>
        <w:rPr>
          <w:rFonts w:ascii="Times New Roman" w:hAnsi="Times New Roman" w:cs="Times New Roman"/>
          <w:b/>
          <w:sz w:val="28"/>
          <w:szCs w:val="28"/>
        </w:rPr>
      </w:pPr>
      <w:r>
        <w:rPr>
          <w:rFonts w:ascii="Times New Roman" w:hAnsi="Times New Roman" w:cs="Times New Roman"/>
          <w:b/>
          <w:sz w:val="28"/>
          <w:szCs w:val="28"/>
        </w:rPr>
        <w:t>There were 15,918 eligible encounters, with 4947 patients receiving droperidol</w:t>
      </w:r>
      <w:r w:rsidR="000244F5">
        <w:rPr>
          <w:rFonts w:ascii="Times New Roman" w:hAnsi="Times New Roman" w:cs="Times New Roman"/>
          <w:b/>
          <w:sz w:val="28"/>
          <w:szCs w:val="28"/>
        </w:rPr>
        <w:t xml:space="preserve"> (median dose 5 mg)</w:t>
      </w:r>
      <w:r>
        <w:rPr>
          <w:rFonts w:ascii="Times New Roman" w:hAnsi="Times New Roman" w:cs="Times New Roman"/>
          <w:b/>
          <w:sz w:val="28"/>
          <w:szCs w:val="28"/>
        </w:rPr>
        <w:t>, 8825 receiving olanzapine</w:t>
      </w:r>
      <w:r w:rsidR="00EC138A">
        <w:rPr>
          <w:rFonts w:ascii="Times New Roman" w:hAnsi="Times New Roman" w:cs="Times New Roman"/>
          <w:b/>
          <w:sz w:val="28"/>
          <w:szCs w:val="28"/>
        </w:rPr>
        <w:t xml:space="preserve"> (median dose 10 mg)</w:t>
      </w:r>
      <w:r>
        <w:rPr>
          <w:rFonts w:ascii="Times New Roman" w:hAnsi="Times New Roman" w:cs="Times New Roman"/>
          <w:b/>
          <w:sz w:val="28"/>
          <w:szCs w:val="28"/>
        </w:rPr>
        <w:t>, and 2147 receiving haloperidol</w:t>
      </w:r>
      <w:r w:rsidR="000244F5">
        <w:rPr>
          <w:rFonts w:ascii="Times New Roman" w:hAnsi="Times New Roman" w:cs="Times New Roman"/>
          <w:b/>
          <w:sz w:val="28"/>
          <w:szCs w:val="28"/>
        </w:rPr>
        <w:t xml:space="preserve"> (median dose 5 mg)</w:t>
      </w:r>
      <w:r>
        <w:rPr>
          <w:rFonts w:ascii="Times New Roman" w:hAnsi="Times New Roman" w:cs="Times New Roman"/>
          <w:b/>
          <w:sz w:val="28"/>
          <w:szCs w:val="28"/>
        </w:rPr>
        <w:t>. The median age was 37 years and around 12,000 were male.</w:t>
      </w:r>
      <w:r w:rsidR="003C69FA">
        <w:rPr>
          <w:rFonts w:ascii="Times New Roman" w:hAnsi="Times New Roman" w:cs="Times New Roman"/>
          <w:b/>
          <w:sz w:val="28"/>
          <w:szCs w:val="28"/>
        </w:rPr>
        <w:t xml:space="preserve"> The cause of agitation was alcohol intoxication in 92% of patients.</w:t>
      </w:r>
    </w:p>
    <w:p w14:paraId="6E3F90DC" w14:textId="77777777" w:rsidR="008757B2" w:rsidRPr="008757B2" w:rsidRDefault="008757B2">
      <w:pPr>
        <w:jc w:val="center"/>
        <w:rPr>
          <w:rFonts w:ascii="Times New Roman" w:hAnsi="Times New Roman" w:cs="Times New Roman"/>
        </w:rPr>
      </w:pPr>
    </w:p>
    <w:tbl>
      <w:tblPr>
        <w:tblStyle w:val="TableGrid"/>
        <w:tblW w:w="10545" w:type="dxa"/>
        <w:jc w:val="center"/>
        <w:tblLook w:val="04A0" w:firstRow="1" w:lastRow="0" w:firstColumn="1" w:lastColumn="0" w:noHBand="0" w:noVBand="1"/>
      </w:tblPr>
      <w:tblGrid>
        <w:gridCol w:w="3872"/>
        <w:gridCol w:w="6673"/>
      </w:tblGrid>
      <w:tr w:rsidR="00B62255" w:rsidRPr="008757B2" w14:paraId="179971EB" w14:textId="77777777" w:rsidTr="00B62255">
        <w:trPr>
          <w:trHeight w:val="767"/>
          <w:jc w:val="center"/>
        </w:trPr>
        <w:tc>
          <w:tcPr>
            <w:tcW w:w="10545" w:type="dxa"/>
            <w:gridSpan w:val="2"/>
            <w:tcBorders>
              <w:bottom w:val="single" w:sz="2" w:space="0" w:color="auto"/>
            </w:tcBorders>
            <w:vAlign w:val="center"/>
          </w:tcPr>
          <w:p w14:paraId="6EBE5A41" w14:textId="5373F42E" w:rsidR="0098248D" w:rsidRPr="008757B2" w:rsidRDefault="0098248D" w:rsidP="00B62255">
            <w:pPr>
              <w:jc w:val="center"/>
              <w:rPr>
                <w:rFonts w:ascii="Times New Roman" w:hAnsi="Times New Roman" w:cs="Times New Roman"/>
                <w:b/>
                <w:sz w:val="36"/>
                <w:szCs w:val="36"/>
              </w:rPr>
            </w:pPr>
            <w:r w:rsidRPr="008757B2">
              <w:rPr>
                <w:rFonts w:ascii="Times New Roman" w:hAnsi="Times New Roman" w:cs="Times New Roman"/>
                <w:b/>
                <w:sz w:val="36"/>
                <w:szCs w:val="36"/>
              </w:rPr>
              <w:t>Critical Review Form: Therapy</w:t>
            </w:r>
          </w:p>
        </w:tc>
      </w:tr>
      <w:tr w:rsidR="00B62255" w:rsidRPr="008757B2" w14:paraId="6B69E266" w14:textId="77777777" w:rsidTr="00B62255">
        <w:trPr>
          <w:trHeight w:val="103"/>
          <w:jc w:val="center"/>
        </w:trPr>
        <w:tc>
          <w:tcPr>
            <w:tcW w:w="3872" w:type="dxa"/>
            <w:tcBorders>
              <w:top w:val="single" w:sz="2" w:space="0" w:color="auto"/>
              <w:left w:val="single" w:sz="2" w:space="0" w:color="auto"/>
              <w:bottom w:val="single" w:sz="24" w:space="0" w:color="auto"/>
              <w:right w:val="single" w:sz="2" w:space="0" w:color="auto"/>
            </w:tcBorders>
            <w:vAlign w:val="center"/>
          </w:tcPr>
          <w:p w14:paraId="74B3F30C" w14:textId="77777777" w:rsidR="00365B47" w:rsidRPr="008757B2" w:rsidRDefault="00365B47" w:rsidP="00B62255">
            <w:pPr>
              <w:jc w:val="center"/>
              <w:rPr>
                <w:rFonts w:ascii="Times New Roman" w:hAnsi="Times New Roman" w:cs="Times New Roman"/>
                <w:sz w:val="20"/>
                <w:szCs w:val="20"/>
              </w:rPr>
            </w:pPr>
            <w:r w:rsidRPr="008757B2">
              <w:rPr>
                <w:rFonts w:ascii="Times New Roman" w:hAnsi="Times New Roman" w:cs="Times New Roman"/>
                <w:sz w:val="20"/>
                <w:szCs w:val="20"/>
              </w:rPr>
              <w:t>Guide</w:t>
            </w:r>
          </w:p>
        </w:tc>
        <w:tc>
          <w:tcPr>
            <w:tcW w:w="6673" w:type="dxa"/>
            <w:tcBorders>
              <w:top w:val="single" w:sz="2" w:space="0" w:color="auto"/>
              <w:left w:val="single" w:sz="2" w:space="0" w:color="auto"/>
              <w:bottom w:val="single" w:sz="24" w:space="0" w:color="auto"/>
              <w:right w:val="single" w:sz="2" w:space="0" w:color="auto"/>
            </w:tcBorders>
            <w:vAlign w:val="center"/>
          </w:tcPr>
          <w:p w14:paraId="368019C8" w14:textId="77777777" w:rsidR="00365B47" w:rsidRPr="008757B2" w:rsidRDefault="00365B47" w:rsidP="00B62255">
            <w:pPr>
              <w:jc w:val="center"/>
              <w:rPr>
                <w:rFonts w:ascii="Times New Roman" w:hAnsi="Times New Roman" w:cs="Times New Roman"/>
                <w:sz w:val="20"/>
                <w:szCs w:val="20"/>
              </w:rPr>
            </w:pPr>
            <w:r w:rsidRPr="008757B2">
              <w:rPr>
                <w:rFonts w:ascii="Times New Roman" w:hAnsi="Times New Roman" w:cs="Times New Roman"/>
                <w:sz w:val="20"/>
                <w:szCs w:val="20"/>
              </w:rPr>
              <w:t>Comments</w:t>
            </w:r>
          </w:p>
        </w:tc>
      </w:tr>
      <w:tr w:rsidR="00B62255" w:rsidRPr="008757B2" w14:paraId="43F0F22C" w14:textId="77777777" w:rsidTr="00873AE5">
        <w:trPr>
          <w:trHeight w:val="354"/>
          <w:jc w:val="center"/>
        </w:trPr>
        <w:tc>
          <w:tcPr>
            <w:tcW w:w="10545" w:type="dxa"/>
            <w:gridSpan w:val="2"/>
            <w:tcBorders>
              <w:top w:val="single" w:sz="24" w:space="0" w:color="auto"/>
              <w:left w:val="single" w:sz="24" w:space="0" w:color="auto"/>
              <w:right w:val="single" w:sz="24" w:space="0" w:color="auto"/>
            </w:tcBorders>
            <w:vAlign w:val="center"/>
          </w:tcPr>
          <w:p w14:paraId="581F4D9A" w14:textId="77777777" w:rsidR="0098248D" w:rsidRPr="008757B2" w:rsidRDefault="0098248D" w:rsidP="00873AE5">
            <w:pPr>
              <w:jc w:val="center"/>
              <w:rPr>
                <w:rFonts w:ascii="Times New Roman" w:hAnsi="Times New Roman" w:cs="Times New Roman"/>
                <w:b/>
                <w:sz w:val="28"/>
                <w:szCs w:val="28"/>
              </w:rPr>
            </w:pPr>
            <w:r w:rsidRPr="008757B2">
              <w:rPr>
                <w:rFonts w:ascii="Times New Roman" w:hAnsi="Times New Roman" w:cs="Times New Roman"/>
                <w:b/>
                <w:sz w:val="28"/>
                <w:szCs w:val="28"/>
              </w:rPr>
              <w:t>Are the results valid?</w:t>
            </w:r>
          </w:p>
        </w:tc>
      </w:tr>
      <w:tr w:rsidR="00B62255" w:rsidRPr="008757B2" w14:paraId="1F220513" w14:textId="77777777" w:rsidTr="00873AE5">
        <w:trPr>
          <w:trHeight w:val="404"/>
          <w:jc w:val="center"/>
        </w:trPr>
        <w:tc>
          <w:tcPr>
            <w:tcW w:w="10545" w:type="dxa"/>
            <w:gridSpan w:val="2"/>
            <w:tcBorders>
              <w:left w:val="single" w:sz="24" w:space="0" w:color="auto"/>
              <w:right w:val="single" w:sz="24" w:space="0" w:color="auto"/>
            </w:tcBorders>
            <w:shd w:val="clear" w:color="auto" w:fill="D9D9D9" w:themeFill="background1" w:themeFillShade="D9"/>
            <w:vAlign w:val="center"/>
          </w:tcPr>
          <w:p w14:paraId="0D876B0A" w14:textId="77777777" w:rsidR="0098248D" w:rsidRPr="008757B2" w:rsidRDefault="0098248D" w:rsidP="00873AE5">
            <w:pPr>
              <w:jc w:val="center"/>
              <w:rPr>
                <w:rFonts w:ascii="Times New Roman" w:hAnsi="Times New Roman" w:cs="Times New Roman"/>
                <w:b/>
                <w:sz w:val="22"/>
                <w:szCs w:val="22"/>
              </w:rPr>
            </w:pPr>
            <w:r w:rsidRPr="008757B2">
              <w:rPr>
                <w:rFonts w:ascii="Times New Roman" w:hAnsi="Times New Roman" w:cs="Times New Roman"/>
                <w:b/>
                <w:sz w:val="22"/>
                <w:szCs w:val="22"/>
              </w:rPr>
              <w:t>Did experimental and control groups being the study with a similar prognosis?</w:t>
            </w:r>
          </w:p>
        </w:tc>
      </w:tr>
      <w:tr w:rsidR="00B62255" w:rsidRPr="008757B2" w14:paraId="309ED939" w14:textId="77777777" w:rsidTr="00685E3F">
        <w:trPr>
          <w:trHeight w:val="548"/>
          <w:jc w:val="center"/>
        </w:trPr>
        <w:tc>
          <w:tcPr>
            <w:tcW w:w="3872" w:type="dxa"/>
            <w:tcBorders>
              <w:left w:val="single" w:sz="24" w:space="0" w:color="auto"/>
            </w:tcBorders>
          </w:tcPr>
          <w:p w14:paraId="77296458" w14:textId="77777777" w:rsidR="00365B47" w:rsidRPr="008757B2" w:rsidRDefault="00365B47">
            <w:pPr>
              <w:rPr>
                <w:rFonts w:ascii="Times New Roman" w:hAnsi="Times New Roman" w:cs="Times New Roman"/>
                <w:sz w:val="20"/>
                <w:szCs w:val="20"/>
              </w:rPr>
            </w:pPr>
            <w:r w:rsidRPr="008757B2">
              <w:rPr>
                <w:rFonts w:ascii="Times New Roman" w:hAnsi="Times New Roman" w:cs="Times New Roman"/>
                <w:sz w:val="20"/>
                <w:szCs w:val="20"/>
              </w:rPr>
              <w:t>Were patients randomized?</w:t>
            </w:r>
          </w:p>
          <w:p w14:paraId="09FB77E3" w14:textId="77777777" w:rsidR="00873AE5" w:rsidRPr="008757B2" w:rsidRDefault="00873AE5">
            <w:pPr>
              <w:rPr>
                <w:rFonts w:ascii="Times New Roman" w:hAnsi="Times New Roman" w:cs="Times New Roman"/>
                <w:sz w:val="20"/>
                <w:szCs w:val="20"/>
              </w:rPr>
            </w:pPr>
          </w:p>
        </w:tc>
        <w:tc>
          <w:tcPr>
            <w:tcW w:w="6673" w:type="dxa"/>
            <w:tcBorders>
              <w:right w:val="single" w:sz="24" w:space="0" w:color="auto"/>
            </w:tcBorders>
          </w:tcPr>
          <w:p w14:paraId="0F32F2F2" w14:textId="2252BDB6" w:rsidR="00365B47" w:rsidRPr="008757B2" w:rsidRDefault="00EC138A">
            <w:pPr>
              <w:rPr>
                <w:rFonts w:ascii="Times New Roman" w:hAnsi="Times New Roman" w:cs="Times New Roman"/>
                <w:sz w:val="20"/>
                <w:szCs w:val="20"/>
              </w:rPr>
            </w:pPr>
            <w:r>
              <w:rPr>
                <w:rFonts w:ascii="Times New Roman" w:hAnsi="Times New Roman" w:cs="Times New Roman"/>
                <w:sz w:val="20"/>
                <w:szCs w:val="20"/>
              </w:rPr>
              <w:t>No. This was a retrospective chart review. Drug selection was made by the treating clinicians</w:t>
            </w:r>
            <w:r w:rsidR="00CC11FB">
              <w:rPr>
                <w:rFonts w:ascii="Times New Roman" w:hAnsi="Times New Roman" w:cs="Times New Roman"/>
                <w:sz w:val="20"/>
                <w:szCs w:val="20"/>
              </w:rPr>
              <w:t xml:space="preserve">, putting the results at high risk of </w:t>
            </w:r>
            <w:hyperlink r:id="rId9" w:history="1">
              <w:r w:rsidR="00CC11FB" w:rsidRPr="00CC11FB">
                <w:rPr>
                  <w:rStyle w:val="Hyperlink"/>
                  <w:rFonts w:ascii="Times New Roman" w:hAnsi="Times New Roman" w:cs="Times New Roman"/>
                  <w:sz w:val="20"/>
                  <w:szCs w:val="20"/>
                </w:rPr>
                <w:t>selection bias</w:t>
              </w:r>
            </w:hyperlink>
            <w:r>
              <w:rPr>
                <w:rFonts w:ascii="Times New Roman" w:hAnsi="Times New Roman" w:cs="Times New Roman"/>
                <w:sz w:val="20"/>
                <w:szCs w:val="20"/>
              </w:rPr>
              <w:t>. There was a period in late 2013 in which droperidol was on shortage and was not available.</w:t>
            </w:r>
          </w:p>
        </w:tc>
      </w:tr>
      <w:tr w:rsidR="00B62255" w:rsidRPr="008757B2" w14:paraId="774B9C73" w14:textId="77777777" w:rsidTr="00B62255">
        <w:trPr>
          <w:trHeight w:val="1115"/>
          <w:jc w:val="center"/>
        </w:trPr>
        <w:tc>
          <w:tcPr>
            <w:tcW w:w="3872" w:type="dxa"/>
            <w:tcBorders>
              <w:left w:val="single" w:sz="24" w:space="0" w:color="auto"/>
            </w:tcBorders>
          </w:tcPr>
          <w:p w14:paraId="59003918" w14:textId="5C41DBDC" w:rsidR="00365B47" w:rsidRPr="008757B2" w:rsidRDefault="00B62255" w:rsidP="00BE475B">
            <w:pPr>
              <w:rPr>
                <w:rFonts w:ascii="Times New Roman" w:hAnsi="Times New Roman" w:cs="Times New Roman"/>
                <w:sz w:val="20"/>
                <w:szCs w:val="20"/>
              </w:rPr>
            </w:pPr>
            <w:r w:rsidRPr="008757B2">
              <w:rPr>
                <w:rFonts w:ascii="Times New Roman" w:hAnsi="Times New Roman" w:cs="Times New Roman"/>
                <w:sz w:val="20"/>
                <w:szCs w:val="20"/>
              </w:rPr>
              <w:t xml:space="preserve">Was </w:t>
            </w:r>
            <w:r w:rsidR="00BE475B" w:rsidRPr="008757B2">
              <w:rPr>
                <w:rFonts w:ascii="Times New Roman" w:hAnsi="Times New Roman" w:cs="Times New Roman"/>
                <w:sz w:val="20"/>
                <w:szCs w:val="20"/>
              </w:rPr>
              <w:t>allocation concealed</w:t>
            </w:r>
            <w:r w:rsidRPr="008757B2">
              <w:rPr>
                <w:rFonts w:ascii="Times New Roman" w:hAnsi="Times New Roman" w:cs="Times New Roman"/>
                <w:sz w:val="20"/>
                <w:szCs w:val="20"/>
              </w:rPr>
              <w:t>?  Was it possible to subvert the randomization to ensure a patient would be “randomized” to a particular group?</w:t>
            </w:r>
          </w:p>
        </w:tc>
        <w:tc>
          <w:tcPr>
            <w:tcW w:w="6673" w:type="dxa"/>
            <w:tcBorders>
              <w:right w:val="single" w:sz="24" w:space="0" w:color="auto"/>
            </w:tcBorders>
          </w:tcPr>
          <w:p w14:paraId="789B424E" w14:textId="2EDCE786" w:rsidR="00365B47" w:rsidRPr="008757B2" w:rsidRDefault="00EC138A">
            <w:pPr>
              <w:rPr>
                <w:rFonts w:ascii="Times New Roman" w:hAnsi="Times New Roman" w:cs="Times New Roman"/>
                <w:sz w:val="20"/>
                <w:szCs w:val="20"/>
              </w:rPr>
            </w:pPr>
            <w:r>
              <w:rPr>
                <w:rFonts w:ascii="Times New Roman" w:hAnsi="Times New Roman" w:cs="Times New Roman"/>
                <w:sz w:val="20"/>
                <w:szCs w:val="20"/>
              </w:rPr>
              <w:t>N/A.</w:t>
            </w:r>
          </w:p>
        </w:tc>
      </w:tr>
      <w:tr w:rsidR="00B62255" w:rsidRPr="008757B2" w14:paraId="106CA016" w14:textId="77777777" w:rsidTr="00873AE5">
        <w:trPr>
          <w:trHeight w:val="305"/>
          <w:jc w:val="center"/>
        </w:trPr>
        <w:tc>
          <w:tcPr>
            <w:tcW w:w="3872" w:type="dxa"/>
            <w:tcBorders>
              <w:left w:val="single" w:sz="24" w:space="0" w:color="auto"/>
              <w:bottom w:val="single" w:sz="4" w:space="0" w:color="auto"/>
            </w:tcBorders>
          </w:tcPr>
          <w:p w14:paraId="2ABDDA32" w14:textId="77777777" w:rsidR="00365B47" w:rsidRPr="008757B2" w:rsidRDefault="00365B47">
            <w:pPr>
              <w:rPr>
                <w:rFonts w:ascii="Times New Roman" w:hAnsi="Times New Roman" w:cs="Times New Roman"/>
                <w:sz w:val="20"/>
                <w:szCs w:val="20"/>
              </w:rPr>
            </w:pPr>
            <w:r w:rsidRPr="008757B2">
              <w:rPr>
                <w:rFonts w:ascii="Times New Roman" w:hAnsi="Times New Roman" w:cs="Times New Roman"/>
                <w:sz w:val="20"/>
                <w:szCs w:val="20"/>
              </w:rPr>
              <w:t>Were patients analyzed in the groups to which they were randomized?</w:t>
            </w:r>
          </w:p>
          <w:p w14:paraId="506871BA" w14:textId="77777777" w:rsidR="00873AE5" w:rsidRPr="008757B2" w:rsidRDefault="00873AE5">
            <w:pPr>
              <w:rPr>
                <w:rFonts w:ascii="Times New Roman" w:hAnsi="Times New Roman" w:cs="Times New Roman"/>
                <w:sz w:val="20"/>
                <w:szCs w:val="20"/>
              </w:rPr>
            </w:pPr>
          </w:p>
        </w:tc>
        <w:tc>
          <w:tcPr>
            <w:tcW w:w="6673" w:type="dxa"/>
            <w:tcBorders>
              <w:bottom w:val="single" w:sz="4" w:space="0" w:color="auto"/>
              <w:right w:val="single" w:sz="24" w:space="0" w:color="auto"/>
            </w:tcBorders>
          </w:tcPr>
          <w:p w14:paraId="51DFC3F0" w14:textId="1392DE90" w:rsidR="00365B47" w:rsidRPr="008757B2" w:rsidRDefault="00EC138A">
            <w:pPr>
              <w:rPr>
                <w:rFonts w:ascii="Times New Roman" w:hAnsi="Times New Roman" w:cs="Times New Roman"/>
                <w:sz w:val="20"/>
                <w:szCs w:val="20"/>
              </w:rPr>
            </w:pPr>
            <w:r>
              <w:rPr>
                <w:rFonts w:ascii="Times New Roman" w:hAnsi="Times New Roman" w:cs="Times New Roman"/>
                <w:sz w:val="20"/>
                <w:szCs w:val="20"/>
              </w:rPr>
              <w:t>Yes. The study was not randomized and all patients were analyzed according to which initial sedative medication was administered.</w:t>
            </w:r>
          </w:p>
        </w:tc>
      </w:tr>
      <w:tr w:rsidR="00B62255" w:rsidRPr="008757B2" w14:paraId="2E6B204D" w14:textId="77777777" w:rsidTr="00873AE5">
        <w:trPr>
          <w:trHeight w:val="575"/>
          <w:jc w:val="center"/>
        </w:trPr>
        <w:tc>
          <w:tcPr>
            <w:tcW w:w="3872" w:type="dxa"/>
            <w:tcBorders>
              <w:left w:val="single" w:sz="24" w:space="0" w:color="auto"/>
              <w:bottom w:val="single" w:sz="2" w:space="0" w:color="auto"/>
            </w:tcBorders>
          </w:tcPr>
          <w:p w14:paraId="324633ED" w14:textId="77777777" w:rsidR="00365B47" w:rsidRPr="008757B2" w:rsidRDefault="00365B47">
            <w:pPr>
              <w:rPr>
                <w:rFonts w:ascii="Times New Roman" w:hAnsi="Times New Roman" w:cs="Times New Roman"/>
                <w:sz w:val="20"/>
                <w:szCs w:val="20"/>
              </w:rPr>
            </w:pPr>
            <w:r w:rsidRPr="008757B2">
              <w:rPr>
                <w:rFonts w:ascii="Times New Roman" w:hAnsi="Times New Roman" w:cs="Times New Roman"/>
                <w:sz w:val="20"/>
                <w:szCs w:val="20"/>
              </w:rPr>
              <w:lastRenderedPageBreak/>
              <w:t>Were patients in the treatment and control groups similar with respect to known prognostic factors?</w:t>
            </w:r>
          </w:p>
          <w:p w14:paraId="4A42CCF6" w14:textId="77777777" w:rsidR="00873AE5" w:rsidRPr="008757B2" w:rsidRDefault="00873AE5">
            <w:pPr>
              <w:rPr>
                <w:rFonts w:ascii="Times New Roman" w:hAnsi="Times New Roman" w:cs="Times New Roman"/>
                <w:sz w:val="20"/>
                <w:szCs w:val="20"/>
              </w:rPr>
            </w:pPr>
          </w:p>
        </w:tc>
        <w:tc>
          <w:tcPr>
            <w:tcW w:w="6673" w:type="dxa"/>
            <w:tcBorders>
              <w:bottom w:val="single" w:sz="2" w:space="0" w:color="auto"/>
              <w:right w:val="single" w:sz="24" w:space="0" w:color="auto"/>
            </w:tcBorders>
          </w:tcPr>
          <w:p w14:paraId="7FBDC63D" w14:textId="72AF92A4" w:rsidR="00365B47" w:rsidRPr="008757B2" w:rsidRDefault="008E2C61">
            <w:pPr>
              <w:rPr>
                <w:rFonts w:ascii="Times New Roman" w:hAnsi="Times New Roman" w:cs="Times New Roman"/>
                <w:sz w:val="20"/>
                <w:szCs w:val="20"/>
              </w:rPr>
            </w:pPr>
            <w:r>
              <w:rPr>
                <w:rFonts w:ascii="Times New Roman" w:hAnsi="Times New Roman" w:cs="Times New Roman"/>
                <w:sz w:val="20"/>
                <w:szCs w:val="20"/>
              </w:rPr>
              <w:t>Yes, for those factors for which information was provided. Patients in the three groups were similar with respect to age, gender, etiology of agitation (alcohol, drug intoxication, psychiatric, medical), alcohol concentration, need for hospital admission, and need for ICU admission. The authors did not provide any information regarding medical history, psychiatric history, and specific drugs ingested.</w:t>
            </w:r>
          </w:p>
        </w:tc>
      </w:tr>
      <w:tr w:rsidR="00B62255" w:rsidRPr="008757B2" w14:paraId="7803706D" w14:textId="77777777" w:rsidTr="00873AE5">
        <w:trPr>
          <w:trHeight w:val="354"/>
          <w:jc w:val="center"/>
        </w:trPr>
        <w:tc>
          <w:tcPr>
            <w:tcW w:w="10545" w:type="dxa"/>
            <w:gridSpan w:val="2"/>
            <w:tcBorders>
              <w:top w:val="single" w:sz="2" w:space="0" w:color="auto"/>
              <w:left w:val="single" w:sz="24" w:space="0" w:color="auto"/>
              <w:right w:val="single" w:sz="24" w:space="0" w:color="auto"/>
            </w:tcBorders>
            <w:shd w:val="clear" w:color="auto" w:fill="D9D9D9" w:themeFill="background1" w:themeFillShade="D9"/>
            <w:vAlign w:val="center"/>
          </w:tcPr>
          <w:p w14:paraId="5EC2F37A" w14:textId="77777777" w:rsidR="00365B47" w:rsidRPr="008757B2" w:rsidRDefault="002E6474" w:rsidP="00873AE5">
            <w:pPr>
              <w:jc w:val="center"/>
              <w:rPr>
                <w:rFonts w:ascii="Times New Roman" w:hAnsi="Times New Roman" w:cs="Times New Roman"/>
                <w:sz w:val="22"/>
                <w:szCs w:val="22"/>
              </w:rPr>
            </w:pPr>
            <w:r w:rsidRPr="008757B2">
              <w:rPr>
                <w:rFonts w:ascii="Times New Roman" w:hAnsi="Times New Roman" w:cs="Times New Roman"/>
                <w:b/>
                <w:sz w:val="22"/>
                <w:szCs w:val="22"/>
              </w:rPr>
              <w:t>Did experimental and control groups retain a similar prognosis after the study started?</w:t>
            </w:r>
          </w:p>
        </w:tc>
      </w:tr>
      <w:tr w:rsidR="00B62255" w:rsidRPr="008757B2" w14:paraId="311E94F1" w14:textId="77777777" w:rsidTr="00873AE5">
        <w:trPr>
          <w:trHeight w:val="296"/>
          <w:jc w:val="center"/>
        </w:trPr>
        <w:tc>
          <w:tcPr>
            <w:tcW w:w="3872" w:type="dxa"/>
            <w:tcBorders>
              <w:left w:val="single" w:sz="24" w:space="0" w:color="auto"/>
            </w:tcBorders>
          </w:tcPr>
          <w:p w14:paraId="5ED48BF9" w14:textId="77777777" w:rsidR="00365B47" w:rsidRPr="008757B2" w:rsidRDefault="002E6474">
            <w:pPr>
              <w:rPr>
                <w:rFonts w:ascii="Times New Roman" w:hAnsi="Times New Roman" w:cs="Times New Roman"/>
                <w:sz w:val="20"/>
                <w:szCs w:val="20"/>
              </w:rPr>
            </w:pPr>
            <w:r w:rsidRPr="008757B2">
              <w:rPr>
                <w:rFonts w:ascii="Times New Roman" w:hAnsi="Times New Roman" w:cs="Times New Roman"/>
                <w:sz w:val="20"/>
                <w:szCs w:val="20"/>
              </w:rPr>
              <w:t>Were patients aware of group allocation?</w:t>
            </w:r>
          </w:p>
          <w:p w14:paraId="36FCEF06" w14:textId="77777777" w:rsidR="00685E3F" w:rsidRPr="008757B2" w:rsidRDefault="00685E3F">
            <w:pPr>
              <w:rPr>
                <w:rFonts w:ascii="Times New Roman" w:hAnsi="Times New Roman" w:cs="Times New Roman"/>
                <w:sz w:val="20"/>
                <w:szCs w:val="20"/>
              </w:rPr>
            </w:pPr>
          </w:p>
        </w:tc>
        <w:tc>
          <w:tcPr>
            <w:tcW w:w="6673" w:type="dxa"/>
            <w:tcBorders>
              <w:right w:val="single" w:sz="24" w:space="0" w:color="auto"/>
            </w:tcBorders>
          </w:tcPr>
          <w:p w14:paraId="206A8289" w14:textId="1E71C49F" w:rsidR="00365B47" w:rsidRPr="00E8044E" w:rsidRDefault="00E8044E">
            <w:pPr>
              <w:rPr>
                <w:rFonts w:ascii="Times New Roman" w:hAnsi="Times New Roman" w:cs="Times New Roman"/>
                <w:sz w:val="20"/>
                <w:szCs w:val="20"/>
              </w:rPr>
            </w:pPr>
            <w:r w:rsidRPr="00E8044E">
              <w:rPr>
                <w:rFonts w:ascii="Times New Roman" w:hAnsi="Times New Roman" w:cs="Times New Roman"/>
                <w:sz w:val="20"/>
                <w:szCs w:val="20"/>
              </w:rPr>
              <w:t xml:space="preserve">In theory they could be, but were unlikely to be given their agitation. Either way, it is unlikely that </w:t>
            </w:r>
            <w:hyperlink r:id="rId10" w:history="1">
              <w:r w:rsidRPr="00E8044E">
                <w:rPr>
                  <w:rStyle w:val="Hyperlink"/>
                  <w:rFonts w:ascii="Times New Roman" w:hAnsi="Times New Roman" w:cs="Times New Roman"/>
                  <w:sz w:val="20"/>
                  <w:szCs w:val="20"/>
                </w:rPr>
                <w:t>performance bias</w:t>
              </w:r>
            </w:hyperlink>
            <w:r w:rsidRPr="00E8044E">
              <w:rPr>
                <w:rFonts w:ascii="Times New Roman" w:hAnsi="Times New Roman" w:cs="Times New Roman"/>
                <w:sz w:val="20"/>
                <w:szCs w:val="20"/>
              </w:rPr>
              <w:t xml:space="preserve"> on the part of patients would have influenced outcomes.</w:t>
            </w:r>
          </w:p>
        </w:tc>
      </w:tr>
      <w:tr w:rsidR="00B62255" w:rsidRPr="008757B2" w14:paraId="2164439A" w14:textId="77777777" w:rsidTr="00873AE5">
        <w:trPr>
          <w:trHeight w:val="224"/>
          <w:jc w:val="center"/>
        </w:trPr>
        <w:tc>
          <w:tcPr>
            <w:tcW w:w="3872" w:type="dxa"/>
            <w:tcBorders>
              <w:left w:val="single" w:sz="24" w:space="0" w:color="auto"/>
            </w:tcBorders>
          </w:tcPr>
          <w:p w14:paraId="7D44ACDA" w14:textId="2594DDAA" w:rsidR="00685E3F" w:rsidRPr="008757B2" w:rsidRDefault="002E6474">
            <w:pPr>
              <w:rPr>
                <w:rFonts w:ascii="Times New Roman" w:hAnsi="Times New Roman" w:cs="Times New Roman"/>
                <w:sz w:val="20"/>
                <w:szCs w:val="20"/>
              </w:rPr>
            </w:pPr>
            <w:r w:rsidRPr="008757B2">
              <w:rPr>
                <w:rFonts w:ascii="Times New Roman" w:hAnsi="Times New Roman" w:cs="Times New Roman"/>
                <w:sz w:val="20"/>
                <w:szCs w:val="20"/>
              </w:rPr>
              <w:t>Were clinicians aware of group allocation?</w:t>
            </w:r>
          </w:p>
        </w:tc>
        <w:tc>
          <w:tcPr>
            <w:tcW w:w="6673" w:type="dxa"/>
            <w:tcBorders>
              <w:right w:val="single" w:sz="24" w:space="0" w:color="auto"/>
            </w:tcBorders>
          </w:tcPr>
          <w:p w14:paraId="4EA81617" w14:textId="47A9D8B2" w:rsidR="00365B47" w:rsidRPr="00E8044E" w:rsidRDefault="00E8044E" w:rsidP="00273D56">
            <w:pPr>
              <w:rPr>
                <w:rFonts w:ascii="Times New Roman" w:hAnsi="Times New Roman" w:cs="Times New Roman"/>
                <w:sz w:val="20"/>
                <w:szCs w:val="20"/>
              </w:rPr>
            </w:pPr>
            <w:r w:rsidRPr="00E8044E">
              <w:rPr>
                <w:rFonts w:ascii="Times New Roman" w:hAnsi="Times New Roman" w:cs="Times New Roman"/>
                <w:sz w:val="20"/>
                <w:szCs w:val="20"/>
              </w:rPr>
              <w:t>Yes. It is</w:t>
            </w:r>
            <w:r w:rsidR="00273D56">
              <w:rPr>
                <w:rFonts w:ascii="Times New Roman" w:hAnsi="Times New Roman" w:cs="Times New Roman"/>
                <w:sz w:val="20"/>
                <w:szCs w:val="20"/>
              </w:rPr>
              <w:t xml:space="preserve"> possible</w:t>
            </w:r>
            <w:r w:rsidRPr="00E8044E">
              <w:rPr>
                <w:rFonts w:ascii="Times New Roman" w:hAnsi="Times New Roman" w:cs="Times New Roman"/>
                <w:sz w:val="20"/>
                <w:szCs w:val="20"/>
              </w:rPr>
              <w:t xml:space="preserve"> that </w:t>
            </w:r>
            <w:hyperlink r:id="rId11" w:history="1">
              <w:r w:rsidRPr="00E8044E">
                <w:rPr>
                  <w:rStyle w:val="Hyperlink"/>
                  <w:rFonts w:ascii="Times New Roman" w:hAnsi="Times New Roman" w:cs="Times New Roman"/>
                  <w:sz w:val="20"/>
                  <w:szCs w:val="20"/>
                </w:rPr>
                <w:t>performance bias</w:t>
              </w:r>
            </w:hyperlink>
            <w:r w:rsidRPr="00E8044E">
              <w:rPr>
                <w:rFonts w:ascii="Times New Roman" w:hAnsi="Times New Roman" w:cs="Times New Roman"/>
                <w:sz w:val="20"/>
                <w:szCs w:val="20"/>
              </w:rPr>
              <w:t xml:space="preserve"> on the part of the patients would have affected outcomes.</w:t>
            </w:r>
          </w:p>
        </w:tc>
      </w:tr>
      <w:tr w:rsidR="00B62255" w:rsidRPr="008757B2" w14:paraId="34142CBC" w14:textId="77777777" w:rsidTr="00873AE5">
        <w:trPr>
          <w:trHeight w:val="77"/>
          <w:jc w:val="center"/>
        </w:trPr>
        <w:tc>
          <w:tcPr>
            <w:tcW w:w="3872" w:type="dxa"/>
            <w:tcBorders>
              <w:left w:val="single" w:sz="24" w:space="0" w:color="auto"/>
            </w:tcBorders>
          </w:tcPr>
          <w:p w14:paraId="1E823D38" w14:textId="5B088538" w:rsidR="00685E3F" w:rsidRPr="008757B2" w:rsidRDefault="002E6474">
            <w:pPr>
              <w:rPr>
                <w:rFonts w:ascii="Times New Roman" w:hAnsi="Times New Roman" w:cs="Times New Roman"/>
                <w:sz w:val="20"/>
                <w:szCs w:val="20"/>
              </w:rPr>
            </w:pPr>
            <w:r w:rsidRPr="008757B2">
              <w:rPr>
                <w:rFonts w:ascii="Times New Roman" w:hAnsi="Times New Roman" w:cs="Times New Roman"/>
                <w:sz w:val="20"/>
                <w:szCs w:val="20"/>
              </w:rPr>
              <w:t>Were outcome assessors aware of group allocation?</w:t>
            </w:r>
          </w:p>
        </w:tc>
        <w:tc>
          <w:tcPr>
            <w:tcW w:w="6673" w:type="dxa"/>
            <w:tcBorders>
              <w:right w:val="single" w:sz="24" w:space="0" w:color="auto"/>
            </w:tcBorders>
          </w:tcPr>
          <w:p w14:paraId="057351C2" w14:textId="30EE6077" w:rsidR="00365B47" w:rsidRPr="008757B2" w:rsidRDefault="00CC1F76">
            <w:pPr>
              <w:rPr>
                <w:rFonts w:ascii="Times New Roman" w:hAnsi="Times New Roman" w:cs="Times New Roman"/>
                <w:sz w:val="20"/>
                <w:szCs w:val="20"/>
              </w:rPr>
            </w:pPr>
            <w:r>
              <w:rPr>
                <w:rFonts w:ascii="Times New Roman" w:hAnsi="Times New Roman" w:cs="Times New Roman"/>
                <w:sz w:val="20"/>
                <w:szCs w:val="20"/>
              </w:rPr>
              <w:t xml:space="preserve">Yes. Although the authors specifically mention that blinded data abstractors collected all data (which would have included the outcomes), they were likely blinded to study protocol but would have been aware of which medication was initially administered. It seems unlikely that </w:t>
            </w:r>
            <w:hyperlink r:id="rId12" w:history="1">
              <w:r w:rsidRPr="00273D56">
                <w:rPr>
                  <w:rStyle w:val="Hyperlink"/>
                  <w:rFonts w:ascii="Times New Roman" w:hAnsi="Times New Roman" w:cs="Times New Roman"/>
                  <w:sz w:val="20"/>
                  <w:szCs w:val="20"/>
                </w:rPr>
                <w:t>observer bias</w:t>
              </w:r>
            </w:hyperlink>
            <w:r>
              <w:rPr>
                <w:rFonts w:ascii="Times New Roman" w:hAnsi="Times New Roman" w:cs="Times New Roman"/>
                <w:sz w:val="20"/>
                <w:szCs w:val="20"/>
              </w:rPr>
              <w:t xml:space="preserve"> would have affected outcome interpretation.</w:t>
            </w:r>
          </w:p>
        </w:tc>
      </w:tr>
      <w:tr w:rsidR="00B62255" w:rsidRPr="008757B2" w14:paraId="7FBED988" w14:textId="77777777" w:rsidTr="00873AE5">
        <w:trPr>
          <w:trHeight w:val="77"/>
          <w:jc w:val="center"/>
        </w:trPr>
        <w:tc>
          <w:tcPr>
            <w:tcW w:w="3872" w:type="dxa"/>
            <w:tcBorders>
              <w:left w:val="single" w:sz="24" w:space="0" w:color="auto"/>
              <w:bottom w:val="single" w:sz="24" w:space="0" w:color="auto"/>
            </w:tcBorders>
          </w:tcPr>
          <w:p w14:paraId="11C5DBC6" w14:textId="77777777" w:rsidR="00365B47" w:rsidRPr="008757B2" w:rsidRDefault="002E6474">
            <w:pPr>
              <w:rPr>
                <w:rFonts w:ascii="Times New Roman" w:hAnsi="Times New Roman" w:cs="Times New Roman"/>
                <w:sz w:val="20"/>
                <w:szCs w:val="20"/>
              </w:rPr>
            </w:pPr>
            <w:r w:rsidRPr="008757B2">
              <w:rPr>
                <w:rFonts w:ascii="Times New Roman" w:hAnsi="Times New Roman" w:cs="Times New Roman"/>
                <w:sz w:val="20"/>
                <w:szCs w:val="20"/>
              </w:rPr>
              <w:t>Was follow-up complete?</w:t>
            </w:r>
          </w:p>
          <w:p w14:paraId="0504F70D" w14:textId="77777777" w:rsidR="00685E3F" w:rsidRPr="008757B2" w:rsidRDefault="00685E3F">
            <w:pPr>
              <w:rPr>
                <w:rFonts w:ascii="Times New Roman" w:hAnsi="Times New Roman" w:cs="Times New Roman"/>
                <w:sz w:val="20"/>
                <w:szCs w:val="20"/>
              </w:rPr>
            </w:pPr>
          </w:p>
        </w:tc>
        <w:tc>
          <w:tcPr>
            <w:tcW w:w="6673" w:type="dxa"/>
            <w:tcBorders>
              <w:bottom w:val="single" w:sz="24" w:space="0" w:color="auto"/>
              <w:right w:val="single" w:sz="24" w:space="0" w:color="auto"/>
            </w:tcBorders>
          </w:tcPr>
          <w:p w14:paraId="2A865D87" w14:textId="06D5325F" w:rsidR="00365B47" w:rsidRPr="008757B2" w:rsidRDefault="00FC253A">
            <w:pPr>
              <w:rPr>
                <w:rFonts w:ascii="Times New Roman" w:hAnsi="Times New Roman" w:cs="Times New Roman"/>
                <w:sz w:val="20"/>
                <w:szCs w:val="20"/>
              </w:rPr>
            </w:pPr>
            <w:r>
              <w:rPr>
                <w:rFonts w:ascii="Times New Roman" w:hAnsi="Times New Roman" w:cs="Times New Roman"/>
                <w:sz w:val="20"/>
                <w:szCs w:val="20"/>
              </w:rPr>
              <w:t>Purportedly yes. All outcomes were assessed by medical record review and medical records were available for all patients. The use of surrogate markers for the reported outcomes and review of admission records alone for evaluation of serious adverse outcomes likely resulted in omission of key outcomes for some patients, though the extent of omission cannot be determined from the paper alone.</w:t>
            </w:r>
          </w:p>
        </w:tc>
      </w:tr>
      <w:tr w:rsidR="00B62255" w:rsidRPr="008757B2" w14:paraId="062A9FAA" w14:textId="77777777" w:rsidTr="00873AE5">
        <w:trPr>
          <w:trHeight w:val="354"/>
          <w:jc w:val="center"/>
        </w:trPr>
        <w:tc>
          <w:tcPr>
            <w:tcW w:w="10545" w:type="dxa"/>
            <w:gridSpan w:val="2"/>
            <w:tcBorders>
              <w:top w:val="single" w:sz="24" w:space="0" w:color="auto"/>
              <w:left w:val="single" w:sz="24" w:space="0" w:color="auto"/>
              <w:right w:val="single" w:sz="24" w:space="0" w:color="auto"/>
            </w:tcBorders>
            <w:vAlign w:val="center"/>
          </w:tcPr>
          <w:p w14:paraId="57AC4046" w14:textId="77777777" w:rsidR="002E6474" w:rsidRPr="008757B2" w:rsidRDefault="002E6474" w:rsidP="00873AE5">
            <w:pPr>
              <w:jc w:val="center"/>
              <w:rPr>
                <w:rFonts w:ascii="Times New Roman" w:hAnsi="Times New Roman" w:cs="Times New Roman"/>
                <w:b/>
                <w:sz w:val="28"/>
                <w:szCs w:val="28"/>
              </w:rPr>
            </w:pPr>
            <w:r w:rsidRPr="008757B2">
              <w:rPr>
                <w:rFonts w:ascii="Times New Roman" w:hAnsi="Times New Roman" w:cs="Times New Roman"/>
                <w:b/>
                <w:sz w:val="28"/>
                <w:szCs w:val="28"/>
              </w:rPr>
              <w:t>What are the results?</w:t>
            </w:r>
          </w:p>
        </w:tc>
      </w:tr>
      <w:tr w:rsidR="00B62255" w:rsidRPr="008757B2" w14:paraId="3574CA5C" w14:textId="77777777" w:rsidTr="00B62255">
        <w:trPr>
          <w:trHeight w:val="367"/>
          <w:jc w:val="center"/>
        </w:trPr>
        <w:tc>
          <w:tcPr>
            <w:tcW w:w="3872" w:type="dxa"/>
            <w:tcBorders>
              <w:left w:val="single" w:sz="24" w:space="0" w:color="auto"/>
            </w:tcBorders>
          </w:tcPr>
          <w:p w14:paraId="2C3BF541" w14:textId="77777777" w:rsidR="002E6474" w:rsidRPr="008757B2" w:rsidRDefault="002E6474">
            <w:pPr>
              <w:rPr>
                <w:rFonts w:ascii="Times New Roman" w:hAnsi="Times New Roman" w:cs="Times New Roman"/>
                <w:sz w:val="20"/>
                <w:szCs w:val="20"/>
              </w:rPr>
            </w:pPr>
            <w:r w:rsidRPr="008757B2">
              <w:rPr>
                <w:rFonts w:ascii="Times New Roman" w:hAnsi="Times New Roman" w:cs="Times New Roman"/>
                <w:sz w:val="20"/>
                <w:szCs w:val="20"/>
              </w:rPr>
              <w:t>How large was the treatment effect?</w:t>
            </w:r>
          </w:p>
          <w:p w14:paraId="6E8CF452" w14:textId="77777777" w:rsidR="00B62255" w:rsidRPr="008757B2" w:rsidRDefault="00B62255">
            <w:pPr>
              <w:rPr>
                <w:rFonts w:ascii="Times New Roman" w:hAnsi="Times New Roman" w:cs="Times New Roman"/>
                <w:sz w:val="20"/>
                <w:szCs w:val="20"/>
              </w:rPr>
            </w:pPr>
          </w:p>
          <w:p w14:paraId="3085F33D" w14:textId="77777777" w:rsidR="00685E3F" w:rsidRPr="008757B2" w:rsidRDefault="00685E3F">
            <w:pPr>
              <w:rPr>
                <w:rFonts w:ascii="Times New Roman" w:hAnsi="Times New Roman" w:cs="Times New Roman"/>
                <w:sz w:val="20"/>
                <w:szCs w:val="20"/>
              </w:rPr>
            </w:pPr>
          </w:p>
          <w:p w14:paraId="1DD131F8" w14:textId="77777777" w:rsidR="00685E3F" w:rsidRPr="008757B2" w:rsidRDefault="00685E3F">
            <w:pPr>
              <w:rPr>
                <w:rFonts w:ascii="Times New Roman" w:hAnsi="Times New Roman" w:cs="Times New Roman"/>
                <w:sz w:val="20"/>
                <w:szCs w:val="20"/>
              </w:rPr>
            </w:pPr>
          </w:p>
          <w:p w14:paraId="133C96CF" w14:textId="77777777" w:rsidR="00685E3F" w:rsidRPr="008757B2" w:rsidRDefault="00685E3F">
            <w:pPr>
              <w:rPr>
                <w:rFonts w:ascii="Times New Roman" w:hAnsi="Times New Roman" w:cs="Times New Roman"/>
                <w:sz w:val="20"/>
                <w:szCs w:val="20"/>
              </w:rPr>
            </w:pPr>
          </w:p>
        </w:tc>
        <w:tc>
          <w:tcPr>
            <w:tcW w:w="6673" w:type="dxa"/>
            <w:tcBorders>
              <w:right w:val="single" w:sz="24" w:space="0" w:color="auto"/>
            </w:tcBorders>
          </w:tcPr>
          <w:p w14:paraId="6A3F560D" w14:textId="43F6F773" w:rsidR="002E6474" w:rsidRPr="00BA7339" w:rsidRDefault="00B035FE" w:rsidP="00B54AFA">
            <w:pPr>
              <w:pStyle w:val="ListParagraph"/>
              <w:numPr>
                <w:ilvl w:val="0"/>
                <w:numId w:val="5"/>
              </w:numPr>
              <w:rPr>
                <w:rFonts w:ascii="Times New Roman" w:hAnsi="Times New Roman" w:cs="Times New Roman"/>
                <w:color w:val="FF0000"/>
                <w:sz w:val="20"/>
                <w:szCs w:val="20"/>
              </w:rPr>
            </w:pPr>
            <w:r w:rsidRPr="00BA7339">
              <w:rPr>
                <w:rFonts w:ascii="Times New Roman" w:hAnsi="Times New Roman" w:cs="Times New Roman"/>
                <w:color w:val="FF0000"/>
                <w:sz w:val="20"/>
                <w:szCs w:val="20"/>
              </w:rPr>
              <w:t xml:space="preserve">Rescue sedation </w:t>
            </w:r>
            <w:r w:rsidR="00710523" w:rsidRPr="00BA7339">
              <w:rPr>
                <w:rFonts w:ascii="Times New Roman" w:hAnsi="Times New Roman" w:cs="Times New Roman"/>
                <w:color w:val="FF0000"/>
                <w:sz w:val="20"/>
                <w:szCs w:val="20"/>
              </w:rPr>
              <w:t xml:space="preserve">within 1 hour </w:t>
            </w:r>
            <w:r w:rsidRPr="00BA7339">
              <w:rPr>
                <w:rFonts w:ascii="Times New Roman" w:hAnsi="Times New Roman" w:cs="Times New Roman"/>
                <w:color w:val="FF0000"/>
                <w:sz w:val="20"/>
                <w:szCs w:val="20"/>
              </w:rPr>
              <w:t>was required in 11% (95% CI 10-12%) of droperidol cases, 11% (95% CI 10-12%) of olanzapine cases, and 18% (95% CI 17-20%) of haloperidol cases.</w:t>
            </w:r>
          </w:p>
          <w:p w14:paraId="69D54EAC" w14:textId="77777777" w:rsidR="00B54AFA" w:rsidRDefault="004F1920" w:rsidP="004F1920">
            <w:pPr>
              <w:pStyle w:val="ListParagraph"/>
              <w:numPr>
                <w:ilvl w:val="1"/>
                <w:numId w:val="5"/>
              </w:numPr>
              <w:rPr>
                <w:rFonts w:ascii="Times New Roman" w:hAnsi="Times New Roman" w:cs="Times New Roman"/>
                <w:sz w:val="20"/>
                <w:szCs w:val="20"/>
              </w:rPr>
            </w:pPr>
            <w:r>
              <w:rPr>
                <w:rFonts w:ascii="Times New Roman" w:hAnsi="Times New Roman" w:cs="Times New Roman"/>
                <w:sz w:val="20"/>
                <w:szCs w:val="20"/>
              </w:rPr>
              <w:t>The rescue medication was olanzapine in 9% of droperidol cases, 67% of olanzapine cases, and 18% of haloperidol cases.</w:t>
            </w:r>
          </w:p>
          <w:p w14:paraId="184443CC" w14:textId="7285165C" w:rsidR="004F1920" w:rsidRDefault="004F1920" w:rsidP="004F1920">
            <w:pPr>
              <w:pStyle w:val="ListParagraph"/>
              <w:numPr>
                <w:ilvl w:val="1"/>
                <w:numId w:val="5"/>
              </w:numPr>
              <w:rPr>
                <w:rFonts w:ascii="Times New Roman" w:hAnsi="Times New Roman" w:cs="Times New Roman"/>
                <w:sz w:val="20"/>
                <w:szCs w:val="20"/>
              </w:rPr>
            </w:pPr>
            <w:r>
              <w:rPr>
                <w:rFonts w:ascii="Times New Roman" w:hAnsi="Times New Roman" w:cs="Times New Roman"/>
                <w:sz w:val="20"/>
                <w:szCs w:val="20"/>
              </w:rPr>
              <w:t>The rescue medication was droperidol in 88% of droperidol cases, 2% of olanzapine cases, and 0% of haloperidol cases.</w:t>
            </w:r>
          </w:p>
          <w:p w14:paraId="490FDF3E" w14:textId="77777777" w:rsidR="004F1920" w:rsidRDefault="004F1920" w:rsidP="004F1920">
            <w:pPr>
              <w:pStyle w:val="ListParagraph"/>
              <w:numPr>
                <w:ilvl w:val="1"/>
                <w:numId w:val="5"/>
              </w:numPr>
              <w:rPr>
                <w:rFonts w:ascii="Times New Roman" w:hAnsi="Times New Roman" w:cs="Times New Roman"/>
                <w:sz w:val="20"/>
                <w:szCs w:val="20"/>
              </w:rPr>
            </w:pPr>
            <w:r>
              <w:rPr>
                <w:rFonts w:ascii="Times New Roman" w:hAnsi="Times New Roman" w:cs="Times New Roman"/>
                <w:sz w:val="20"/>
                <w:szCs w:val="20"/>
              </w:rPr>
              <w:t>The rescue medication was haloperidol in 0.2% of droperidol cases, 28% of olanzapine cases, and 65% of haloperidol cases.</w:t>
            </w:r>
          </w:p>
          <w:p w14:paraId="31C20A85" w14:textId="77777777" w:rsidR="004F1920" w:rsidRDefault="004F1920" w:rsidP="004F1920">
            <w:pPr>
              <w:pStyle w:val="ListParagraph"/>
              <w:numPr>
                <w:ilvl w:val="1"/>
                <w:numId w:val="5"/>
              </w:numPr>
              <w:rPr>
                <w:rFonts w:ascii="Times New Roman" w:hAnsi="Times New Roman" w:cs="Times New Roman"/>
                <w:sz w:val="20"/>
                <w:szCs w:val="20"/>
              </w:rPr>
            </w:pPr>
            <w:r>
              <w:rPr>
                <w:rFonts w:ascii="Times New Roman" w:hAnsi="Times New Roman" w:cs="Times New Roman"/>
                <w:sz w:val="20"/>
                <w:szCs w:val="20"/>
              </w:rPr>
              <w:t>Benzodiazepines and ketamine were used in a small number of cases.</w:t>
            </w:r>
          </w:p>
          <w:p w14:paraId="636753FB" w14:textId="50A13F28" w:rsidR="00710523" w:rsidRDefault="00710523" w:rsidP="00710523">
            <w:pPr>
              <w:pStyle w:val="ListParagraph"/>
              <w:numPr>
                <w:ilvl w:val="0"/>
                <w:numId w:val="5"/>
              </w:numPr>
              <w:rPr>
                <w:rFonts w:ascii="Times New Roman" w:hAnsi="Times New Roman" w:cs="Times New Roman"/>
                <w:sz w:val="20"/>
                <w:szCs w:val="20"/>
              </w:rPr>
            </w:pPr>
            <w:r w:rsidRPr="00B54AFA">
              <w:rPr>
                <w:rFonts w:ascii="Times New Roman" w:hAnsi="Times New Roman" w:cs="Times New Roman"/>
                <w:sz w:val="20"/>
                <w:szCs w:val="20"/>
              </w:rPr>
              <w:t xml:space="preserve">Rescue sedation </w:t>
            </w:r>
            <w:r>
              <w:rPr>
                <w:rFonts w:ascii="Times New Roman" w:hAnsi="Times New Roman" w:cs="Times New Roman"/>
                <w:sz w:val="20"/>
                <w:szCs w:val="20"/>
              </w:rPr>
              <w:t>during the entire ED stay was required in 17</w:t>
            </w:r>
            <w:r w:rsidRPr="00B54AFA">
              <w:rPr>
                <w:rFonts w:ascii="Times New Roman" w:hAnsi="Times New Roman" w:cs="Times New Roman"/>
                <w:sz w:val="20"/>
                <w:szCs w:val="20"/>
              </w:rPr>
              <w:t>%</w:t>
            </w:r>
            <w:r>
              <w:rPr>
                <w:rFonts w:ascii="Times New Roman" w:hAnsi="Times New Roman" w:cs="Times New Roman"/>
                <w:sz w:val="20"/>
                <w:szCs w:val="20"/>
              </w:rPr>
              <w:t xml:space="preserve"> (95% CI 16-18</w:t>
            </w:r>
            <w:r w:rsidRPr="00B54AFA">
              <w:rPr>
                <w:rFonts w:ascii="Times New Roman" w:hAnsi="Times New Roman" w:cs="Times New Roman"/>
                <w:sz w:val="20"/>
                <w:szCs w:val="20"/>
              </w:rPr>
              <w:t>%)</w:t>
            </w:r>
            <w:r>
              <w:rPr>
                <w:rFonts w:ascii="Times New Roman" w:hAnsi="Times New Roman" w:cs="Times New Roman"/>
                <w:sz w:val="20"/>
                <w:szCs w:val="20"/>
              </w:rPr>
              <w:t xml:space="preserve"> of droperidol cases, 19</w:t>
            </w:r>
            <w:r w:rsidRPr="00B54AFA">
              <w:rPr>
                <w:rFonts w:ascii="Times New Roman" w:hAnsi="Times New Roman" w:cs="Times New Roman"/>
                <w:sz w:val="20"/>
                <w:szCs w:val="20"/>
              </w:rPr>
              <w:t xml:space="preserve">% </w:t>
            </w:r>
            <w:r>
              <w:rPr>
                <w:rFonts w:ascii="Times New Roman" w:hAnsi="Times New Roman" w:cs="Times New Roman"/>
                <w:sz w:val="20"/>
                <w:szCs w:val="20"/>
              </w:rPr>
              <w:t>(95% CI 18-20</w:t>
            </w:r>
            <w:r w:rsidRPr="00B54AFA">
              <w:rPr>
                <w:rFonts w:ascii="Times New Roman" w:hAnsi="Times New Roman" w:cs="Times New Roman"/>
                <w:sz w:val="20"/>
                <w:szCs w:val="20"/>
              </w:rPr>
              <w:t>%) of olanzapine ca</w:t>
            </w:r>
            <w:r>
              <w:rPr>
                <w:rFonts w:ascii="Times New Roman" w:hAnsi="Times New Roman" w:cs="Times New Roman"/>
                <w:sz w:val="20"/>
                <w:szCs w:val="20"/>
              </w:rPr>
              <w:t>ses, and 26</w:t>
            </w:r>
            <w:r w:rsidRPr="00B54AFA">
              <w:rPr>
                <w:rFonts w:ascii="Times New Roman" w:hAnsi="Times New Roman" w:cs="Times New Roman"/>
                <w:sz w:val="20"/>
                <w:szCs w:val="20"/>
              </w:rPr>
              <w:t>%</w:t>
            </w:r>
            <w:r>
              <w:rPr>
                <w:rFonts w:ascii="Times New Roman" w:hAnsi="Times New Roman" w:cs="Times New Roman"/>
                <w:sz w:val="20"/>
                <w:szCs w:val="20"/>
              </w:rPr>
              <w:t xml:space="preserve"> (95% CI 24-28</w:t>
            </w:r>
            <w:r w:rsidRPr="00B54AFA">
              <w:rPr>
                <w:rFonts w:ascii="Times New Roman" w:hAnsi="Times New Roman" w:cs="Times New Roman"/>
                <w:sz w:val="20"/>
                <w:szCs w:val="20"/>
              </w:rPr>
              <w:t>%) of haloperidol cases.</w:t>
            </w:r>
          </w:p>
          <w:p w14:paraId="46ECCCFB" w14:textId="77777777" w:rsidR="004F1920" w:rsidRDefault="006E2C18" w:rsidP="003570F4">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Respiratory adverse events occurred in 0.2% of droperidol </w:t>
            </w:r>
            <w:r w:rsidR="003570F4">
              <w:rPr>
                <w:rFonts w:ascii="Times New Roman" w:hAnsi="Times New Roman" w:cs="Times New Roman"/>
                <w:sz w:val="20"/>
                <w:szCs w:val="20"/>
              </w:rPr>
              <w:t>patients</w:t>
            </w:r>
            <w:r>
              <w:rPr>
                <w:rFonts w:ascii="Times New Roman" w:hAnsi="Times New Roman" w:cs="Times New Roman"/>
                <w:sz w:val="20"/>
                <w:szCs w:val="20"/>
              </w:rPr>
              <w:t>, 0.4% of olanzapine cases, and 0.</w:t>
            </w:r>
            <w:r w:rsidR="003570F4">
              <w:rPr>
                <w:rFonts w:ascii="Times New Roman" w:hAnsi="Times New Roman" w:cs="Times New Roman"/>
                <w:sz w:val="20"/>
                <w:szCs w:val="20"/>
              </w:rPr>
              <w:t>2% of haloperidol patients</w:t>
            </w:r>
            <w:r>
              <w:rPr>
                <w:rFonts w:ascii="Times New Roman" w:hAnsi="Times New Roman" w:cs="Times New Roman"/>
                <w:sz w:val="20"/>
                <w:szCs w:val="20"/>
              </w:rPr>
              <w:t xml:space="preserve">. </w:t>
            </w:r>
            <w:r w:rsidR="003570F4">
              <w:rPr>
                <w:rFonts w:ascii="Times New Roman" w:hAnsi="Times New Roman" w:cs="Times New Roman"/>
                <w:sz w:val="20"/>
                <w:szCs w:val="20"/>
              </w:rPr>
              <w:t>There were no cardiac events (cardiac arrest, torsades) in droperidol or haloperidol patients, and 1 episode (0.01%) in olanzapine patients.</w:t>
            </w:r>
          </w:p>
          <w:p w14:paraId="16722EA9" w14:textId="6F141C81" w:rsidR="003570F4" w:rsidRPr="00B54AFA" w:rsidRDefault="003570F4" w:rsidP="003570F4">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EPS or allergic reaction only occurred in 13 total cases, with no statistically significant difference in incidence between the groups.</w:t>
            </w:r>
          </w:p>
        </w:tc>
      </w:tr>
      <w:tr w:rsidR="00B62255" w:rsidRPr="008757B2" w14:paraId="5917A82D" w14:textId="77777777" w:rsidTr="00873AE5">
        <w:trPr>
          <w:trHeight w:val="215"/>
          <w:jc w:val="center"/>
        </w:trPr>
        <w:tc>
          <w:tcPr>
            <w:tcW w:w="3872" w:type="dxa"/>
            <w:tcBorders>
              <w:left w:val="single" w:sz="24" w:space="0" w:color="auto"/>
              <w:bottom w:val="single" w:sz="24" w:space="0" w:color="auto"/>
            </w:tcBorders>
          </w:tcPr>
          <w:p w14:paraId="7D76C384" w14:textId="058087DD" w:rsidR="00685E3F" w:rsidRPr="008757B2" w:rsidRDefault="002E6474">
            <w:pPr>
              <w:rPr>
                <w:rFonts w:ascii="Times New Roman" w:hAnsi="Times New Roman" w:cs="Times New Roman"/>
                <w:sz w:val="20"/>
                <w:szCs w:val="20"/>
              </w:rPr>
            </w:pPr>
            <w:r w:rsidRPr="008757B2">
              <w:rPr>
                <w:rFonts w:ascii="Times New Roman" w:hAnsi="Times New Roman" w:cs="Times New Roman"/>
                <w:sz w:val="20"/>
                <w:szCs w:val="20"/>
              </w:rPr>
              <w:t xml:space="preserve">How precise was the estimate of the treatment effect? </w:t>
            </w:r>
            <w:r w:rsidR="007B1222" w:rsidRPr="008757B2">
              <w:rPr>
                <w:rFonts w:ascii="Times New Roman" w:hAnsi="Times New Roman" w:cs="Times New Roman"/>
                <w:sz w:val="20"/>
                <w:szCs w:val="20"/>
              </w:rPr>
              <w:t>(i.e. what 95% CIs were associated with the results?)</w:t>
            </w:r>
          </w:p>
          <w:p w14:paraId="5037A9A5" w14:textId="77777777" w:rsidR="00685E3F" w:rsidRPr="008757B2" w:rsidRDefault="00685E3F">
            <w:pPr>
              <w:rPr>
                <w:rFonts w:ascii="Times New Roman" w:hAnsi="Times New Roman" w:cs="Times New Roman"/>
                <w:sz w:val="20"/>
                <w:szCs w:val="20"/>
              </w:rPr>
            </w:pPr>
          </w:p>
          <w:p w14:paraId="4CD0EF48" w14:textId="77777777" w:rsidR="00B62255" w:rsidRPr="008757B2" w:rsidRDefault="00B62255">
            <w:pPr>
              <w:rPr>
                <w:rFonts w:ascii="Times New Roman" w:hAnsi="Times New Roman" w:cs="Times New Roman"/>
                <w:sz w:val="20"/>
                <w:szCs w:val="20"/>
              </w:rPr>
            </w:pPr>
          </w:p>
        </w:tc>
        <w:tc>
          <w:tcPr>
            <w:tcW w:w="6673" w:type="dxa"/>
            <w:tcBorders>
              <w:bottom w:val="single" w:sz="24" w:space="0" w:color="auto"/>
              <w:right w:val="single" w:sz="24" w:space="0" w:color="auto"/>
            </w:tcBorders>
          </w:tcPr>
          <w:p w14:paraId="06788875" w14:textId="77544C89" w:rsidR="002E6474" w:rsidRPr="003570F4" w:rsidRDefault="003570F4" w:rsidP="003570F4">
            <w:pPr>
              <w:rPr>
                <w:rFonts w:ascii="Times New Roman" w:hAnsi="Times New Roman" w:cs="Times New Roman"/>
                <w:sz w:val="20"/>
                <w:szCs w:val="20"/>
              </w:rPr>
            </w:pPr>
            <w:r>
              <w:rPr>
                <w:rFonts w:ascii="Times New Roman" w:hAnsi="Times New Roman" w:cs="Times New Roman"/>
                <w:sz w:val="20"/>
                <w:szCs w:val="20"/>
              </w:rPr>
              <w:t xml:space="preserve">See above. For the primary outcome, the 95% CIs for the incidence of need for rescue sedation within one hour and need for rescue sedation at any time during the ED stay for the haloperidol group did </w:t>
            </w:r>
            <w:r>
              <w:rPr>
                <w:rFonts w:ascii="Times New Roman" w:hAnsi="Times New Roman" w:cs="Times New Roman"/>
                <w:sz w:val="20"/>
                <w:szCs w:val="20"/>
                <w:u w:val="single"/>
              </w:rPr>
              <w:t>not</w:t>
            </w:r>
            <w:r>
              <w:rPr>
                <w:rFonts w:ascii="Times New Roman" w:hAnsi="Times New Roman" w:cs="Times New Roman"/>
                <w:sz w:val="20"/>
                <w:szCs w:val="20"/>
              </w:rPr>
              <w:t xml:space="preserve"> cross the intervals for the other 2 groups. Patients receiving haloperidol were therefore statistically significantly more likely than those receiving droperidol or olanzapine to need rescue sedation.</w:t>
            </w:r>
          </w:p>
        </w:tc>
      </w:tr>
      <w:tr w:rsidR="00B62255" w:rsidRPr="008757B2" w14:paraId="1C20C5D4" w14:textId="77777777" w:rsidTr="00873AE5">
        <w:trPr>
          <w:trHeight w:val="354"/>
          <w:jc w:val="center"/>
        </w:trPr>
        <w:tc>
          <w:tcPr>
            <w:tcW w:w="10545" w:type="dxa"/>
            <w:gridSpan w:val="2"/>
            <w:tcBorders>
              <w:top w:val="single" w:sz="24" w:space="0" w:color="auto"/>
              <w:left w:val="single" w:sz="24" w:space="0" w:color="auto"/>
              <w:right w:val="single" w:sz="24" w:space="0" w:color="auto"/>
            </w:tcBorders>
            <w:vAlign w:val="center"/>
          </w:tcPr>
          <w:p w14:paraId="7B9B9E9C" w14:textId="77777777" w:rsidR="002E6474" w:rsidRPr="008757B2" w:rsidRDefault="002E6474" w:rsidP="00873AE5">
            <w:pPr>
              <w:jc w:val="center"/>
              <w:rPr>
                <w:rFonts w:ascii="Times New Roman" w:hAnsi="Times New Roman" w:cs="Times New Roman"/>
                <w:b/>
                <w:sz w:val="28"/>
                <w:szCs w:val="28"/>
              </w:rPr>
            </w:pPr>
            <w:r w:rsidRPr="008757B2">
              <w:rPr>
                <w:rFonts w:ascii="Times New Roman" w:hAnsi="Times New Roman" w:cs="Times New Roman"/>
                <w:b/>
                <w:sz w:val="28"/>
                <w:szCs w:val="28"/>
              </w:rPr>
              <w:t>How can I apply the results to patient care?</w:t>
            </w:r>
          </w:p>
        </w:tc>
      </w:tr>
      <w:tr w:rsidR="00B62255" w:rsidRPr="008757B2" w14:paraId="399B549C" w14:textId="77777777" w:rsidTr="00B62255">
        <w:trPr>
          <w:trHeight w:val="367"/>
          <w:jc w:val="center"/>
        </w:trPr>
        <w:tc>
          <w:tcPr>
            <w:tcW w:w="3872" w:type="dxa"/>
            <w:tcBorders>
              <w:left w:val="single" w:sz="24" w:space="0" w:color="auto"/>
            </w:tcBorders>
          </w:tcPr>
          <w:p w14:paraId="305212EF" w14:textId="77777777" w:rsidR="002E6474" w:rsidRPr="008757B2" w:rsidRDefault="002E6474">
            <w:pPr>
              <w:rPr>
                <w:rFonts w:ascii="Times New Roman" w:hAnsi="Times New Roman" w:cs="Times New Roman"/>
                <w:sz w:val="20"/>
                <w:szCs w:val="20"/>
              </w:rPr>
            </w:pPr>
            <w:r w:rsidRPr="008757B2">
              <w:rPr>
                <w:rFonts w:ascii="Times New Roman" w:hAnsi="Times New Roman" w:cs="Times New Roman"/>
                <w:sz w:val="20"/>
                <w:szCs w:val="20"/>
              </w:rPr>
              <w:t>Were the study patients similar to my patient?</w:t>
            </w:r>
          </w:p>
          <w:p w14:paraId="57AD2826" w14:textId="77777777" w:rsidR="00873AE5" w:rsidRPr="008757B2" w:rsidRDefault="00873AE5">
            <w:pPr>
              <w:rPr>
                <w:rFonts w:ascii="Times New Roman" w:hAnsi="Times New Roman" w:cs="Times New Roman"/>
                <w:sz w:val="20"/>
                <w:szCs w:val="20"/>
              </w:rPr>
            </w:pPr>
          </w:p>
        </w:tc>
        <w:tc>
          <w:tcPr>
            <w:tcW w:w="6673" w:type="dxa"/>
            <w:tcBorders>
              <w:right w:val="single" w:sz="24" w:space="0" w:color="auto"/>
            </w:tcBorders>
          </w:tcPr>
          <w:p w14:paraId="28EA2507" w14:textId="6291A1BD" w:rsidR="002E6474" w:rsidRPr="008757B2" w:rsidRDefault="00DA6239">
            <w:pPr>
              <w:rPr>
                <w:rFonts w:ascii="Times New Roman" w:hAnsi="Times New Roman" w:cs="Times New Roman"/>
                <w:sz w:val="20"/>
                <w:szCs w:val="20"/>
              </w:rPr>
            </w:pPr>
            <w:r>
              <w:rPr>
                <w:rFonts w:ascii="Times New Roman" w:hAnsi="Times New Roman" w:cs="Times New Roman"/>
                <w:sz w:val="20"/>
                <w:szCs w:val="20"/>
              </w:rPr>
              <w:t xml:space="preserve">No. While this study was conducted in the ED of a large, US, tertiary care center, it enrolled predominantly patients with alcohol intoxication (92%). While a large number of patients present to our ED with alcohol intoxication, I suspect that a significant proportion of our patients requiring sedation for acute agitation have primary psychiatric disorders or intoxication with a substance other than ethanol (i.e. cocaine, amphetamines, and PCP), raising the issue of </w:t>
            </w:r>
            <w:hyperlink r:id="rId13" w:history="1">
              <w:r w:rsidRPr="00DA6239">
                <w:rPr>
                  <w:rStyle w:val="Hyperlink"/>
                  <w:rFonts w:ascii="Times New Roman" w:hAnsi="Times New Roman" w:cs="Times New Roman"/>
                  <w:sz w:val="20"/>
                  <w:szCs w:val="20"/>
                </w:rPr>
                <w:t>external validity</w:t>
              </w:r>
            </w:hyperlink>
            <w:r>
              <w:rPr>
                <w:rFonts w:ascii="Times New Roman" w:hAnsi="Times New Roman" w:cs="Times New Roman"/>
                <w:sz w:val="20"/>
                <w:szCs w:val="20"/>
              </w:rPr>
              <w:t>.</w:t>
            </w:r>
          </w:p>
        </w:tc>
      </w:tr>
      <w:tr w:rsidR="00B62255" w:rsidRPr="008757B2" w14:paraId="004FF322" w14:textId="77777777" w:rsidTr="00B62255">
        <w:trPr>
          <w:trHeight w:val="367"/>
          <w:jc w:val="center"/>
        </w:trPr>
        <w:tc>
          <w:tcPr>
            <w:tcW w:w="3872" w:type="dxa"/>
            <w:tcBorders>
              <w:left w:val="single" w:sz="24" w:space="0" w:color="auto"/>
            </w:tcBorders>
          </w:tcPr>
          <w:p w14:paraId="1709C110" w14:textId="77777777" w:rsidR="002E6474" w:rsidRPr="008757B2" w:rsidRDefault="002E6474">
            <w:pPr>
              <w:rPr>
                <w:rFonts w:ascii="Times New Roman" w:hAnsi="Times New Roman" w:cs="Times New Roman"/>
                <w:sz w:val="20"/>
                <w:szCs w:val="20"/>
              </w:rPr>
            </w:pPr>
            <w:r w:rsidRPr="008757B2">
              <w:rPr>
                <w:rFonts w:ascii="Times New Roman" w:hAnsi="Times New Roman" w:cs="Times New Roman"/>
                <w:sz w:val="20"/>
                <w:szCs w:val="20"/>
              </w:rPr>
              <w:t xml:space="preserve">Were all clinically important outcomes </w:t>
            </w:r>
            <w:r w:rsidRPr="008757B2">
              <w:rPr>
                <w:rFonts w:ascii="Times New Roman" w:hAnsi="Times New Roman" w:cs="Times New Roman"/>
                <w:sz w:val="20"/>
                <w:szCs w:val="20"/>
              </w:rPr>
              <w:lastRenderedPageBreak/>
              <w:t>considered?</w:t>
            </w:r>
          </w:p>
          <w:p w14:paraId="6C4034DD" w14:textId="77777777" w:rsidR="00873AE5" w:rsidRPr="008757B2" w:rsidRDefault="00873AE5">
            <w:pPr>
              <w:rPr>
                <w:rFonts w:ascii="Times New Roman" w:hAnsi="Times New Roman" w:cs="Times New Roman"/>
                <w:sz w:val="20"/>
                <w:szCs w:val="20"/>
              </w:rPr>
            </w:pPr>
          </w:p>
        </w:tc>
        <w:tc>
          <w:tcPr>
            <w:tcW w:w="6673" w:type="dxa"/>
            <w:tcBorders>
              <w:right w:val="single" w:sz="24" w:space="0" w:color="auto"/>
            </w:tcBorders>
          </w:tcPr>
          <w:p w14:paraId="7638E902" w14:textId="25DB4FE3" w:rsidR="002E6474" w:rsidRPr="008757B2" w:rsidRDefault="00C80250" w:rsidP="00BA7339">
            <w:pPr>
              <w:rPr>
                <w:rFonts w:ascii="Times New Roman" w:hAnsi="Times New Roman" w:cs="Times New Roman"/>
                <w:sz w:val="20"/>
                <w:szCs w:val="20"/>
              </w:rPr>
            </w:pPr>
            <w:r>
              <w:rPr>
                <w:rFonts w:ascii="Times New Roman" w:hAnsi="Times New Roman" w:cs="Times New Roman"/>
                <w:sz w:val="20"/>
                <w:szCs w:val="20"/>
              </w:rPr>
              <w:lastRenderedPageBreak/>
              <w:t>No. While</w:t>
            </w:r>
            <w:r w:rsidR="000D2E1C">
              <w:rPr>
                <w:rFonts w:ascii="Times New Roman" w:hAnsi="Times New Roman" w:cs="Times New Roman"/>
                <w:sz w:val="20"/>
                <w:szCs w:val="20"/>
              </w:rPr>
              <w:t xml:space="preserve"> the</w:t>
            </w:r>
            <w:r>
              <w:rPr>
                <w:rFonts w:ascii="Times New Roman" w:hAnsi="Times New Roman" w:cs="Times New Roman"/>
                <w:sz w:val="20"/>
                <w:szCs w:val="20"/>
              </w:rPr>
              <w:t xml:space="preserve"> primary outcome in this study is a reasonable one (need for </w:t>
            </w:r>
            <w:r>
              <w:rPr>
                <w:rFonts w:ascii="Times New Roman" w:hAnsi="Times New Roman" w:cs="Times New Roman"/>
                <w:sz w:val="20"/>
                <w:szCs w:val="20"/>
              </w:rPr>
              <w:lastRenderedPageBreak/>
              <w:t xml:space="preserve">rescue sedation), other important </w:t>
            </w:r>
            <w:hyperlink r:id="rId14" w:history="1">
              <w:r w:rsidRPr="00C80250">
                <w:rPr>
                  <w:rStyle w:val="Hyperlink"/>
                  <w:rFonts w:ascii="Times New Roman" w:hAnsi="Times New Roman" w:cs="Times New Roman"/>
                  <w:sz w:val="20"/>
                  <w:szCs w:val="20"/>
                </w:rPr>
                <w:t>patient-centered outcomes</w:t>
              </w:r>
            </w:hyperlink>
            <w:r>
              <w:rPr>
                <w:rFonts w:ascii="Times New Roman" w:hAnsi="Times New Roman" w:cs="Times New Roman"/>
                <w:sz w:val="20"/>
                <w:szCs w:val="20"/>
              </w:rPr>
              <w:t xml:space="preserve"> such as need for physical restraint (e.g</w:t>
            </w:r>
            <w:r w:rsidR="00BA7339">
              <w:rPr>
                <w:rFonts w:ascii="Times New Roman" w:hAnsi="Times New Roman" w:cs="Times New Roman"/>
                <w:sz w:val="20"/>
                <w:szCs w:val="20"/>
              </w:rPr>
              <w:t>.</w:t>
            </w:r>
            <w:r>
              <w:rPr>
                <w:rFonts w:ascii="Times New Roman" w:hAnsi="Times New Roman" w:cs="Times New Roman"/>
                <w:sz w:val="20"/>
                <w:szCs w:val="20"/>
              </w:rPr>
              <w:t xml:space="preserve"> seclusion, locked limb restraints), time to sedation,</w:t>
            </w:r>
            <w:r w:rsidR="00BA7339">
              <w:rPr>
                <w:rFonts w:ascii="Times New Roman" w:hAnsi="Times New Roman" w:cs="Times New Roman"/>
                <w:sz w:val="20"/>
                <w:szCs w:val="20"/>
              </w:rPr>
              <w:t xml:space="preserve"> and</w:t>
            </w:r>
            <w:r>
              <w:rPr>
                <w:rFonts w:ascii="Times New Roman" w:hAnsi="Times New Roman" w:cs="Times New Roman"/>
                <w:sz w:val="20"/>
                <w:szCs w:val="20"/>
              </w:rPr>
              <w:t xml:space="preserve"> development of rhabdomyolysis</w:t>
            </w:r>
            <w:r w:rsidR="00BA7339">
              <w:rPr>
                <w:rFonts w:ascii="Times New Roman" w:hAnsi="Times New Roman" w:cs="Times New Roman"/>
                <w:sz w:val="20"/>
                <w:szCs w:val="20"/>
              </w:rPr>
              <w:t>.</w:t>
            </w:r>
          </w:p>
        </w:tc>
      </w:tr>
      <w:tr w:rsidR="00B62255" w:rsidRPr="008757B2" w14:paraId="00308955" w14:textId="77777777" w:rsidTr="00B62255">
        <w:trPr>
          <w:trHeight w:val="354"/>
          <w:jc w:val="center"/>
        </w:trPr>
        <w:tc>
          <w:tcPr>
            <w:tcW w:w="3872" w:type="dxa"/>
            <w:tcBorders>
              <w:left w:val="single" w:sz="24" w:space="0" w:color="auto"/>
              <w:bottom w:val="single" w:sz="24" w:space="0" w:color="auto"/>
            </w:tcBorders>
          </w:tcPr>
          <w:p w14:paraId="162F0724" w14:textId="77777777" w:rsidR="002E6474" w:rsidRPr="008757B2" w:rsidRDefault="002E6474">
            <w:pPr>
              <w:rPr>
                <w:rFonts w:ascii="Times New Roman" w:hAnsi="Times New Roman" w:cs="Times New Roman"/>
                <w:sz w:val="20"/>
                <w:szCs w:val="20"/>
              </w:rPr>
            </w:pPr>
            <w:r w:rsidRPr="008757B2">
              <w:rPr>
                <w:rFonts w:ascii="Times New Roman" w:hAnsi="Times New Roman" w:cs="Times New Roman"/>
                <w:sz w:val="20"/>
                <w:szCs w:val="20"/>
              </w:rPr>
              <w:lastRenderedPageBreak/>
              <w:t>Are the likely treatment benefits worth the potential harm and costs?</w:t>
            </w:r>
          </w:p>
          <w:p w14:paraId="2531B4DE" w14:textId="77777777" w:rsidR="00873AE5" w:rsidRPr="008757B2" w:rsidRDefault="00873AE5">
            <w:pPr>
              <w:rPr>
                <w:rFonts w:ascii="Times New Roman" w:hAnsi="Times New Roman" w:cs="Times New Roman"/>
                <w:sz w:val="20"/>
                <w:szCs w:val="20"/>
              </w:rPr>
            </w:pPr>
          </w:p>
        </w:tc>
        <w:tc>
          <w:tcPr>
            <w:tcW w:w="6673" w:type="dxa"/>
            <w:tcBorders>
              <w:bottom w:val="single" w:sz="24" w:space="0" w:color="auto"/>
              <w:right w:val="single" w:sz="24" w:space="0" w:color="auto"/>
            </w:tcBorders>
          </w:tcPr>
          <w:p w14:paraId="7EF460BF" w14:textId="409199ED" w:rsidR="002E6474" w:rsidRPr="008757B2" w:rsidRDefault="00BA7339" w:rsidP="00C94CB5">
            <w:pPr>
              <w:rPr>
                <w:rFonts w:ascii="Times New Roman" w:hAnsi="Times New Roman" w:cs="Times New Roman"/>
                <w:sz w:val="20"/>
                <w:szCs w:val="20"/>
              </w:rPr>
            </w:pPr>
            <w:r>
              <w:rPr>
                <w:rFonts w:ascii="Times New Roman" w:hAnsi="Times New Roman" w:cs="Times New Roman"/>
                <w:sz w:val="20"/>
                <w:szCs w:val="20"/>
              </w:rPr>
              <w:t xml:space="preserve">Uncertain. </w:t>
            </w:r>
            <w:r w:rsidR="00C94CB5">
              <w:rPr>
                <w:rFonts w:ascii="Times New Roman" w:hAnsi="Times New Roman" w:cs="Times New Roman"/>
                <w:sz w:val="20"/>
                <w:szCs w:val="20"/>
              </w:rPr>
              <w:t>Rescue sedation was required with significantly higher frequency among patients receiving haloperidol than those receiving olanzapine or droperidol. While this suggests that haloperidol should not be used in favor of the alternatives for management of acute agitation in the ED, patients in this study did not appear to receive concomitant benzodiazepines (which are frequently administered in our ED). Additionally, the vast majority of patients in this study presented with alcohol intoxication and these results do not necessarily apply to those with primary psychiatric issues or intoxication with other agents</w:t>
            </w:r>
            <w:r w:rsidR="008E3F00">
              <w:rPr>
                <w:rFonts w:ascii="Times New Roman" w:hAnsi="Times New Roman" w:cs="Times New Roman"/>
                <w:sz w:val="20"/>
                <w:szCs w:val="20"/>
              </w:rPr>
              <w:t>. The authors also did not consider other important outcomes, such as need for physical restraint or the development of rhabdomyolysis.</w:t>
            </w:r>
          </w:p>
        </w:tc>
      </w:tr>
    </w:tbl>
    <w:p w14:paraId="6E88DB17" w14:textId="1E36FE12" w:rsidR="00997BEF" w:rsidRPr="00DF3295" w:rsidRDefault="008757B2" w:rsidP="008757B2">
      <w:pPr>
        <w:spacing w:before="240" w:after="240"/>
        <w:jc w:val="both"/>
        <w:rPr>
          <w:rFonts w:ascii="Times New Roman" w:hAnsi="Times New Roman" w:cs="Times New Roman"/>
          <w:b/>
          <w:sz w:val="28"/>
          <w:szCs w:val="28"/>
          <w:u w:val="single"/>
        </w:rPr>
      </w:pPr>
      <w:r w:rsidRPr="00DF3295">
        <w:rPr>
          <w:rFonts w:ascii="Times New Roman" w:hAnsi="Times New Roman" w:cs="Times New Roman"/>
          <w:b/>
          <w:sz w:val="28"/>
          <w:szCs w:val="28"/>
          <w:u w:val="single"/>
        </w:rPr>
        <w:t>Limitations:</w:t>
      </w:r>
    </w:p>
    <w:p w14:paraId="2CCADD35" w14:textId="6647CE62" w:rsidR="008E3F00" w:rsidRPr="00DF3295" w:rsidRDefault="008E3F00" w:rsidP="00441764">
      <w:pPr>
        <w:pStyle w:val="ListParagraph"/>
        <w:numPr>
          <w:ilvl w:val="0"/>
          <w:numId w:val="4"/>
        </w:numPr>
        <w:spacing w:before="240" w:after="240"/>
        <w:jc w:val="both"/>
        <w:rPr>
          <w:rFonts w:ascii="Times New Roman" w:hAnsi="Times New Roman" w:cs="Times New Roman"/>
          <w:b/>
          <w:sz w:val="28"/>
          <w:szCs w:val="28"/>
        </w:rPr>
      </w:pPr>
      <w:r w:rsidRPr="00DF3295">
        <w:rPr>
          <w:rFonts w:ascii="Times New Roman" w:hAnsi="Times New Roman" w:cs="Times New Roman"/>
          <w:b/>
          <w:sz w:val="28"/>
          <w:szCs w:val="28"/>
        </w:rPr>
        <w:t xml:space="preserve">This was a retrospective chart review rather than a randomized controlled trial with a high risk of </w:t>
      </w:r>
      <w:hyperlink r:id="rId15" w:history="1">
        <w:r w:rsidRPr="00DF3295">
          <w:rPr>
            <w:rStyle w:val="Hyperlink"/>
            <w:rFonts w:ascii="Times New Roman" w:hAnsi="Times New Roman" w:cs="Times New Roman"/>
            <w:b/>
            <w:sz w:val="28"/>
            <w:szCs w:val="28"/>
          </w:rPr>
          <w:t>selection bias</w:t>
        </w:r>
      </w:hyperlink>
      <w:r w:rsidRPr="00DF3295">
        <w:rPr>
          <w:rFonts w:ascii="Times New Roman" w:hAnsi="Times New Roman" w:cs="Times New Roman"/>
          <w:b/>
          <w:sz w:val="28"/>
          <w:szCs w:val="28"/>
        </w:rPr>
        <w:t>.</w:t>
      </w:r>
    </w:p>
    <w:p w14:paraId="1B380318" w14:textId="1945D8D9" w:rsidR="00441764" w:rsidRPr="00DF3295" w:rsidRDefault="00441764" w:rsidP="00441764">
      <w:pPr>
        <w:pStyle w:val="ListParagraph"/>
        <w:numPr>
          <w:ilvl w:val="0"/>
          <w:numId w:val="4"/>
        </w:numPr>
        <w:spacing w:before="240" w:after="240"/>
        <w:jc w:val="both"/>
        <w:rPr>
          <w:rFonts w:ascii="Times New Roman" w:hAnsi="Times New Roman" w:cs="Times New Roman"/>
          <w:b/>
          <w:sz w:val="28"/>
          <w:szCs w:val="28"/>
        </w:rPr>
      </w:pPr>
      <w:r w:rsidRPr="00DF3295">
        <w:rPr>
          <w:rFonts w:ascii="Times New Roman" w:hAnsi="Times New Roman" w:cs="Times New Roman"/>
          <w:b/>
          <w:sz w:val="28"/>
          <w:szCs w:val="28"/>
        </w:rPr>
        <w:t xml:space="preserve">The authors make several assumptions to allow for </w:t>
      </w:r>
      <w:r w:rsidR="006F4206" w:rsidRPr="00DF3295">
        <w:rPr>
          <w:rFonts w:ascii="Times New Roman" w:hAnsi="Times New Roman" w:cs="Times New Roman"/>
          <w:b/>
          <w:sz w:val="28"/>
          <w:szCs w:val="28"/>
        </w:rPr>
        <w:t xml:space="preserve">enrollment and </w:t>
      </w:r>
      <w:r w:rsidRPr="00DF3295">
        <w:rPr>
          <w:rFonts w:ascii="Times New Roman" w:hAnsi="Times New Roman" w:cs="Times New Roman"/>
          <w:b/>
          <w:sz w:val="28"/>
          <w:szCs w:val="28"/>
        </w:rPr>
        <w:t>interpretation of outcomes based on retrospective chart review. Specifically:</w:t>
      </w:r>
    </w:p>
    <w:p w14:paraId="279CBF38" w14:textId="43609EA3" w:rsidR="006F4206" w:rsidRPr="00DF3295" w:rsidRDefault="006F4206" w:rsidP="00441764">
      <w:pPr>
        <w:pStyle w:val="ListParagraph"/>
        <w:numPr>
          <w:ilvl w:val="1"/>
          <w:numId w:val="4"/>
        </w:numPr>
        <w:spacing w:before="240" w:after="240"/>
        <w:jc w:val="both"/>
        <w:rPr>
          <w:rFonts w:ascii="Times New Roman" w:hAnsi="Times New Roman" w:cs="Times New Roman"/>
          <w:b/>
          <w:sz w:val="28"/>
          <w:szCs w:val="28"/>
        </w:rPr>
      </w:pPr>
      <w:r w:rsidRPr="00DF3295">
        <w:rPr>
          <w:rFonts w:ascii="Times New Roman" w:hAnsi="Times New Roman" w:cs="Times New Roman"/>
          <w:b/>
          <w:sz w:val="28"/>
          <w:szCs w:val="28"/>
        </w:rPr>
        <w:t>Use of "Altered Mental Status" chief complaint as the sole means of identifying patients assumes that all cases of agitation are admitted to the ED with this complaint.</w:t>
      </w:r>
    </w:p>
    <w:p w14:paraId="6E65789A" w14:textId="45D08EA0" w:rsidR="00DC3571" w:rsidRPr="00DF3295" w:rsidRDefault="00DC3571" w:rsidP="00441764">
      <w:pPr>
        <w:pStyle w:val="ListParagraph"/>
        <w:numPr>
          <w:ilvl w:val="1"/>
          <w:numId w:val="4"/>
        </w:numPr>
        <w:spacing w:before="240" w:after="240"/>
        <w:jc w:val="both"/>
        <w:rPr>
          <w:rFonts w:ascii="Times New Roman" w:hAnsi="Times New Roman" w:cs="Times New Roman"/>
          <w:b/>
          <w:sz w:val="28"/>
          <w:szCs w:val="28"/>
        </w:rPr>
      </w:pPr>
      <w:r w:rsidRPr="00DF3295">
        <w:rPr>
          <w:rFonts w:ascii="Times New Roman" w:hAnsi="Times New Roman" w:cs="Times New Roman"/>
          <w:b/>
          <w:sz w:val="28"/>
          <w:szCs w:val="28"/>
        </w:rPr>
        <w:t>Review of admitted cases alone to identify serious adverse events assumes that all patients with such events were admitted and that none were discharged or expired.</w:t>
      </w:r>
    </w:p>
    <w:p w14:paraId="459D6E02" w14:textId="6789DB6A" w:rsidR="00441764" w:rsidRPr="00DF3295" w:rsidRDefault="00441764" w:rsidP="00441764">
      <w:pPr>
        <w:pStyle w:val="ListParagraph"/>
        <w:numPr>
          <w:ilvl w:val="1"/>
          <w:numId w:val="4"/>
        </w:numPr>
        <w:spacing w:before="240" w:after="240"/>
        <w:jc w:val="both"/>
        <w:rPr>
          <w:rFonts w:ascii="Times New Roman" w:hAnsi="Times New Roman" w:cs="Times New Roman"/>
          <w:b/>
          <w:sz w:val="28"/>
          <w:szCs w:val="28"/>
        </w:rPr>
      </w:pPr>
      <w:r w:rsidRPr="00DF3295">
        <w:rPr>
          <w:rFonts w:ascii="Times New Roman" w:hAnsi="Times New Roman" w:cs="Times New Roman"/>
          <w:b/>
          <w:sz w:val="28"/>
          <w:szCs w:val="28"/>
        </w:rPr>
        <w:t>The use of diphenhydramine administration alone as a surrogate for EPS events has not been validated, assumes all cases were treated in the ED, assumed no other medication (e.g. benztropine) was used to treat these cases, and assumes all cases in which diphenhydramine was administered were for EPS.</w:t>
      </w:r>
    </w:p>
    <w:p w14:paraId="72A75C68" w14:textId="26D9E8F4" w:rsidR="003C69FA" w:rsidRPr="00DF3295" w:rsidRDefault="003C69FA" w:rsidP="003C69FA">
      <w:pPr>
        <w:pStyle w:val="ListParagraph"/>
        <w:numPr>
          <w:ilvl w:val="0"/>
          <w:numId w:val="4"/>
        </w:numPr>
        <w:tabs>
          <w:tab w:val="left" w:pos="1440"/>
        </w:tabs>
        <w:spacing w:before="240" w:after="240"/>
        <w:jc w:val="both"/>
        <w:rPr>
          <w:rFonts w:ascii="Times New Roman" w:hAnsi="Times New Roman" w:cs="Times New Roman"/>
          <w:b/>
          <w:sz w:val="28"/>
          <w:szCs w:val="28"/>
        </w:rPr>
      </w:pPr>
      <w:r w:rsidRPr="00DF3295">
        <w:rPr>
          <w:rFonts w:ascii="Times New Roman" w:hAnsi="Times New Roman" w:cs="Times New Roman"/>
          <w:b/>
          <w:sz w:val="28"/>
          <w:szCs w:val="28"/>
        </w:rPr>
        <w:t>The cause of agitation was alcohol intoxication in 92% of patients (</w:t>
      </w:r>
      <w:hyperlink r:id="rId16" w:history="1">
        <w:r w:rsidRPr="00307D33">
          <w:rPr>
            <w:rStyle w:val="Hyperlink"/>
            <w:rFonts w:ascii="Times New Roman" w:hAnsi="Times New Roman" w:cs="Times New Roman"/>
            <w:b/>
            <w:sz w:val="28"/>
            <w:szCs w:val="28"/>
          </w:rPr>
          <w:t>external validity</w:t>
        </w:r>
      </w:hyperlink>
      <w:r w:rsidRPr="00DF3295">
        <w:rPr>
          <w:rFonts w:ascii="Times New Roman" w:hAnsi="Times New Roman" w:cs="Times New Roman"/>
          <w:b/>
          <w:sz w:val="28"/>
          <w:szCs w:val="28"/>
        </w:rPr>
        <w:t>).</w:t>
      </w:r>
    </w:p>
    <w:p w14:paraId="2EB3631A" w14:textId="32F482AA" w:rsidR="00441764" w:rsidRPr="00DF3295" w:rsidRDefault="00307D33" w:rsidP="003C69FA">
      <w:pPr>
        <w:pStyle w:val="ListParagraph"/>
        <w:numPr>
          <w:ilvl w:val="0"/>
          <w:numId w:val="4"/>
        </w:numPr>
        <w:spacing w:before="240" w:after="240"/>
        <w:jc w:val="both"/>
        <w:rPr>
          <w:rFonts w:ascii="Times New Roman" w:hAnsi="Times New Roman" w:cs="Times New Roman"/>
          <w:b/>
          <w:sz w:val="28"/>
          <w:szCs w:val="28"/>
        </w:rPr>
      </w:pPr>
      <w:r>
        <w:rPr>
          <w:rFonts w:ascii="Times New Roman" w:hAnsi="Times New Roman" w:cs="Times New Roman"/>
          <w:b/>
          <w:sz w:val="28"/>
          <w:szCs w:val="28"/>
        </w:rPr>
        <w:t>A low median dose</w:t>
      </w:r>
      <w:r w:rsidR="00F45C0B" w:rsidRPr="00DF3295">
        <w:rPr>
          <w:rFonts w:ascii="Times New Roman" w:hAnsi="Times New Roman" w:cs="Times New Roman"/>
          <w:b/>
          <w:sz w:val="28"/>
          <w:szCs w:val="28"/>
        </w:rPr>
        <w:t xml:space="preserve"> of haloperidol and droperidol </w:t>
      </w:r>
      <w:r>
        <w:rPr>
          <w:rFonts w:ascii="Times New Roman" w:hAnsi="Times New Roman" w:cs="Times New Roman"/>
          <w:b/>
          <w:sz w:val="28"/>
          <w:szCs w:val="28"/>
        </w:rPr>
        <w:t xml:space="preserve">was used </w:t>
      </w:r>
      <w:hyperlink r:id="rId17" w:history="1">
        <w:r w:rsidR="00F45C0B" w:rsidRPr="00307D33">
          <w:rPr>
            <w:rStyle w:val="Hyperlink"/>
            <w:rFonts w:ascii="Times New Roman" w:hAnsi="Times New Roman" w:cs="Times New Roman"/>
            <w:b/>
            <w:sz w:val="28"/>
            <w:szCs w:val="28"/>
          </w:rPr>
          <w:t>compared to other studies</w:t>
        </w:r>
      </w:hyperlink>
      <w:r w:rsidR="00F45C0B" w:rsidRPr="00DF3295">
        <w:rPr>
          <w:rFonts w:ascii="Times New Roman" w:hAnsi="Times New Roman" w:cs="Times New Roman"/>
          <w:b/>
          <w:sz w:val="28"/>
          <w:szCs w:val="28"/>
        </w:rPr>
        <w:t>.</w:t>
      </w:r>
    </w:p>
    <w:p w14:paraId="532635DE" w14:textId="0F0912CC" w:rsidR="00F45C0B" w:rsidRPr="00DF3295" w:rsidRDefault="00F45C0B" w:rsidP="003C69FA">
      <w:pPr>
        <w:pStyle w:val="ListParagraph"/>
        <w:numPr>
          <w:ilvl w:val="0"/>
          <w:numId w:val="4"/>
        </w:numPr>
        <w:spacing w:before="240" w:after="240"/>
        <w:jc w:val="both"/>
        <w:rPr>
          <w:rFonts w:ascii="Times New Roman" w:hAnsi="Times New Roman" w:cs="Times New Roman"/>
          <w:b/>
          <w:sz w:val="28"/>
          <w:szCs w:val="28"/>
        </w:rPr>
      </w:pPr>
      <w:r w:rsidRPr="00DF3295">
        <w:rPr>
          <w:rFonts w:ascii="Times New Roman" w:hAnsi="Times New Roman" w:cs="Times New Roman"/>
          <w:b/>
          <w:sz w:val="28"/>
          <w:szCs w:val="28"/>
        </w:rPr>
        <w:t xml:space="preserve">No mention </w:t>
      </w:r>
      <w:r w:rsidR="006C59CE">
        <w:rPr>
          <w:rFonts w:ascii="Times New Roman" w:hAnsi="Times New Roman" w:cs="Times New Roman"/>
          <w:b/>
          <w:sz w:val="28"/>
          <w:szCs w:val="28"/>
        </w:rPr>
        <w:t xml:space="preserve">of </w:t>
      </w:r>
      <w:r w:rsidRPr="00DF3295">
        <w:rPr>
          <w:rFonts w:ascii="Times New Roman" w:hAnsi="Times New Roman" w:cs="Times New Roman"/>
          <w:b/>
          <w:sz w:val="28"/>
          <w:szCs w:val="28"/>
        </w:rPr>
        <w:t>whether concomitant benzodiazepines were administered</w:t>
      </w:r>
    </w:p>
    <w:p w14:paraId="6317AC39" w14:textId="3EBDB994" w:rsidR="008757B2" w:rsidRPr="00DF3295" w:rsidRDefault="008757B2" w:rsidP="008757B2">
      <w:pPr>
        <w:spacing w:before="240" w:after="240"/>
        <w:jc w:val="both"/>
        <w:rPr>
          <w:rFonts w:ascii="Times New Roman" w:hAnsi="Times New Roman" w:cs="Times New Roman"/>
          <w:b/>
          <w:sz w:val="28"/>
          <w:szCs w:val="28"/>
          <w:u w:val="single"/>
        </w:rPr>
      </w:pPr>
      <w:r w:rsidRPr="00DF3295">
        <w:rPr>
          <w:rFonts w:ascii="Times New Roman" w:hAnsi="Times New Roman" w:cs="Times New Roman"/>
          <w:b/>
          <w:sz w:val="28"/>
          <w:szCs w:val="28"/>
          <w:u w:val="single"/>
        </w:rPr>
        <w:t>Bottom Line:</w:t>
      </w:r>
    </w:p>
    <w:p w14:paraId="358472C6" w14:textId="6AFFD073" w:rsidR="00DF3295" w:rsidRPr="00DF3295" w:rsidRDefault="005727BF" w:rsidP="008757B2">
      <w:pPr>
        <w:spacing w:before="240" w:after="240"/>
        <w:jc w:val="both"/>
        <w:rPr>
          <w:rFonts w:ascii="Times New Roman" w:hAnsi="Times New Roman" w:cs="Times New Roman"/>
          <w:b/>
          <w:sz w:val="28"/>
          <w:szCs w:val="28"/>
        </w:rPr>
      </w:pPr>
      <w:r>
        <w:rPr>
          <w:rFonts w:ascii="Times New Roman" w:hAnsi="Times New Roman" w:cs="Times New Roman"/>
          <w:b/>
          <w:sz w:val="28"/>
          <w:szCs w:val="28"/>
        </w:rPr>
        <w:t xml:space="preserve">This retrospective, observational study found that rescue sedation was needed more frequently among patients who received IM haloperidol for acute sedation when compared with those who received IM droperidol or olanzapine. Lack of randomization, inclusion of population almost entirely comprised of patients with alcohol intoxication, and the use of several non-validated assumptions to identify patients and outcomes </w:t>
      </w:r>
      <w:r w:rsidR="009015FD">
        <w:rPr>
          <w:rFonts w:ascii="Times New Roman" w:hAnsi="Times New Roman" w:cs="Times New Roman"/>
          <w:b/>
          <w:sz w:val="28"/>
          <w:szCs w:val="28"/>
        </w:rPr>
        <w:t>put</w:t>
      </w:r>
      <w:r>
        <w:rPr>
          <w:rFonts w:ascii="Times New Roman" w:hAnsi="Times New Roman" w:cs="Times New Roman"/>
          <w:b/>
          <w:sz w:val="28"/>
          <w:szCs w:val="28"/>
        </w:rPr>
        <w:t xml:space="preserve"> these results at very high risk of bias.</w:t>
      </w:r>
    </w:p>
    <w:sectPr w:rsidR="00DF3295" w:rsidRPr="00DF3295" w:rsidSect="00B622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0325"/>
    <w:multiLevelType w:val="hybridMultilevel"/>
    <w:tmpl w:val="A37A1BF2"/>
    <w:lvl w:ilvl="0" w:tplc="8F9E1B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326951"/>
    <w:multiLevelType w:val="hybridMultilevel"/>
    <w:tmpl w:val="1F80D120"/>
    <w:lvl w:ilvl="0" w:tplc="7752079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6557523"/>
    <w:multiLevelType w:val="hybridMultilevel"/>
    <w:tmpl w:val="5C44212A"/>
    <w:lvl w:ilvl="0" w:tplc="8466C8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4E03E1"/>
    <w:multiLevelType w:val="hybridMultilevel"/>
    <w:tmpl w:val="2AF8F8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630A9D"/>
    <w:multiLevelType w:val="hybridMultilevel"/>
    <w:tmpl w:val="BE66FD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8D"/>
    <w:rsid w:val="000244F5"/>
    <w:rsid w:val="000D2E1C"/>
    <w:rsid w:val="00251B1F"/>
    <w:rsid w:val="00273D56"/>
    <w:rsid w:val="002E6474"/>
    <w:rsid w:val="002F6F6C"/>
    <w:rsid w:val="00307D33"/>
    <w:rsid w:val="003570F4"/>
    <w:rsid w:val="00365B47"/>
    <w:rsid w:val="003C69FA"/>
    <w:rsid w:val="00441764"/>
    <w:rsid w:val="004427D7"/>
    <w:rsid w:val="004F1920"/>
    <w:rsid w:val="004F6EED"/>
    <w:rsid w:val="00510194"/>
    <w:rsid w:val="005727BF"/>
    <w:rsid w:val="005F66EE"/>
    <w:rsid w:val="00685E3F"/>
    <w:rsid w:val="006C59CE"/>
    <w:rsid w:val="006D3948"/>
    <w:rsid w:val="006E2C18"/>
    <w:rsid w:val="006F4206"/>
    <w:rsid w:val="00710523"/>
    <w:rsid w:val="00711835"/>
    <w:rsid w:val="00771AF0"/>
    <w:rsid w:val="007B1222"/>
    <w:rsid w:val="00873AE5"/>
    <w:rsid w:val="008757B2"/>
    <w:rsid w:val="008E2C61"/>
    <w:rsid w:val="008E3F00"/>
    <w:rsid w:val="009015FD"/>
    <w:rsid w:val="0098248D"/>
    <w:rsid w:val="00997BEF"/>
    <w:rsid w:val="009B59DB"/>
    <w:rsid w:val="00B035FE"/>
    <w:rsid w:val="00B54AFA"/>
    <w:rsid w:val="00B62255"/>
    <w:rsid w:val="00BA7339"/>
    <w:rsid w:val="00BE475B"/>
    <w:rsid w:val="00C80250"/>
    <w:rsid w:val="00C94CB5"/>
    <w:rsid w:val="00CC11FB"/>
    <w:rsid w:val="00CC1F76"/>
    <w:rsid w:val="00DA6239"/>
    <w:rsid w:val="00DC3571"/>
    <w:rsid w:val="00DF3295"/>
    <w:rsid w:val="00E44D65"/>
    <w:rsid w:val="00E50558"/>
    <w:rsid w:val="00E8044E"/>
    <w:rsid w:val="00EC138A"/>
    <w:rsid w:val="00F45C0B"/>
    <w:rsid w:val="00FA6CCF"/>
    <w:rsid w:val="00FC2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BF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248D"/>
    <w:pPr>
      <w:ind w:left="720"/>
      <w:contextualSpacing/>
    </w:pPr>
  </w:style>
  <w:style w:type="character" w:styleId="Hyperlink">
    <w:name w:val="Hyperlink"/>
    <w:basedOn w:val="DefaultParagraphFont"/>
    <w:uiPriority w:val="99"/>
    <w:unhideWhenUsed/>
    <w:rsid w:val="00CC11F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248D"/>
    <w:pPr>
      <w:ind w:left="720"/>
      <w:contextualSpacing/>
    </w:pPr>
  </w:style>
  <w:style w:type="character" w:styleId="Hyperlink">
    <w:name w:val="Hyperlink"/>
    <w:basedOn w:val="DefaultParagraphFont"/>
    <w:uiPriority w:val="99"/>
    <w:unhideWhenUsed/>
    <w:rsid w:val="00CC11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mg.cochrane.org/assessing-risk-bias-included-studies" TargetMode="External"/><Relationship Id="rId12" Type="http://schemas.openxmlformats.org/officeDocument/2006/relationships/hyperlink" Target="http://pmid.us/23359047" TargetMode="External"/><Relationship Id="rId13" Type="http://schemas.openxmlformats.org/officeDocument/2006/relationships/hyperlink" Target="http://www.epmonthly.com/archives/features/understanding-external-validity/" TargetMode="External"/><Relationship Id="rId14" Type="http://schemas.openxmlformats.org/officeDocument/2006/relationships/hyperlink" Target="http://omerad.msu.edu/ebm/Intro/Intro6.html" TargetMode="External"/><Relationship Id="rId15" Type="http://schemas.openxmlformats.org/officeDocument/2006/relationships/hyperlink" Target="http://pmid.us/21491415" TargetMode="External"/><Relationship Id="rId16" Type="http://schemas.openxmlformats.org/officeDocument/2006/relationships/hyperlink" Target="http://www.epmonthly.com/archives/features/understanding-external-validity/" TargetMode="External"/><Relationship Id="rId17" Type="http://schemas.openxmlformats.org/officeDocument/2006/relationships/hyperlink" Target="pmid.us/25395689"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pmid.us/30745194" TargetMode="External"/><Relationship Id="rId8" Type="http://schemas.openxmlformats.org/officeDocument/2006/relationships/hyperlink" Target="http://pmid.us/30745194" TargetMode="External"/><Relationship Id="rId9" Type="http://schemas.openxmlformats.org/officeDocument/2006/relationships/hyperlink" Target="http://pmid.us/21491415" TargetMode="External"/><Relationship Id="rId10" Type="http://schemas.openxmlformats.org/officeDocument/2006/relationships/hyperlink" Target="http://bmg.cochrane.org/assessing-risk-bias-included-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87C76-9511-9D47-A4C7-720A1D50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1473</Words>
  <Characters>8399</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Philip</dc:creator>
  <cp:keywords/>
  <dc:description/>
  <cp:lastModifiedBy>Brian Cohn</cp:lastModifiedBy>
  <cp:revision>47</cp:revision>
  <dcterms:created xsi:type="dcterms:W3CDTF">2016-10-20T08:53:00Z</dcterms:created>
  <dcterms:modified xsi:type="dcterms:W3CDTF">2020-10-20T15:22:00Z</dcterms:modified>
</cp:coreProperties>
</file>