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52E94" w14:textId="0F3A05FE" w:rsidR="008757B2" w:rsidRPr="008757B2" w:rsidRDefault="00E03CDE">
      <w:pPr>
        <w:jc w:val="center"/>
        <w:rPr>
          <w:rFonts w:ascii="Times New Roman" w:hAnsi="Times New Roman" w:cs="Times New Roman"/>
        </w:rPr>
      </w:pPr>
      <w:r w:rsidRPr="008757B2">
        <w:rPr>
          <w:rFonts w:ascii="Times New Roman" w:hAnsi="Times New Roman" w:cs="Times New Roman"/>
          <w:b/>
          <w:noProof/>
          <w:u w:val="single"/>
        </w:rPr>
        <mc:AlternateContent>
          <mc:Choice Requires="wps">
            <w:drawing>
              <wp:anchor distT="0" distB="0" distL="114300" distR="114300" simplePos="0" relativeHeight="251660288" behindDoc="0" locked="0" layoutInCell="1" allowOverlap="1" wp14:anchorId="6FD4DCC2" wp14:editId="2ACCA0F9">
                <wp:simplePos x="0" y="0"/>
                <wp:positionH relativeFrom="column">
                  <wp:posOffset>6324600</wp:posOffset>
                </wp:positionH>
                <wp:positionV relativeFrom="paragraph">
                  <wp:posOffset>-228600</wp:posOffset>
                </wp:positionV>
                <wp:extent cx="7620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7620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844DBD" w14:textId="48127870" w:rsidR="002D223A" w:rsidRPr="008757B2" w:rsidRDefault="002D223A">
                            <w:pPr>
                              <w:rPr>
                                <w:rFonts w:ascii="Times New Roman" w:hAnsi="Times New Roman" w:cs="Times New Roman"/>
                              </w:rPr>
                            </w:pPr>
                            <w:r w:rsidRPr="008757B2">
                              <w:rPr>
                                <w:rFonts w:ascii="Times New Roman" w:hAnsi="Times New Roman" w:cs="Times New Roman"/>
                              </w:rPr>
                              <w:t>PGY-</w:t>
                            </w:r>
                            <w:r>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left:0;text-align:left;margin-left:498pt;margin-top:-17.95pt;width:60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" filled="f" stroked="f">
                <v:textbox>
                  <w:txbxContent>
                    <w:p w14:paraId="23844DBD" w14:textId="48127870" w:rsidR="002D223A" w:rsidRPr="008757B2" w:rsidRDefault="002D223A">
                      <w:pPr>
                        <w:rPr>
                          <w:rFonts w:ascii="Times New Roman" w:hAnsi="Times New Roman" w:cs="Times New Roman"/>
                        </w:rPr>
                      </w:pPr>
                      <w:r w:rsidRPr="008757B2">
                        <w:rPr>
                          <w:rFonts w:ascii="Times New Roman" w:hAnsi="Times New Roman" w:cs="Times New Roman"/>
                        </w:rPr>
                        <w:t>PGY-</w:t>
                      </w:r>
                      <w:r>
                        <w:rPr>
                          <w:rFonts w:ascii="Times New Roman" w:hAnsi="Times New Roman" w:cs="Times New Roman"/>
                        </w:rPr>
                        <w:t>1</w:t>
                      </w:r>
                    </w:p>
                  </w:txbxContent>
                </v:textbox>
                <w10:wrap type="square"/>
              </v:shape>
            </w:pict>
          </mc:Fallback>
        </mc:AlternateContent>
      </w:r>
      <w:r w:rsidR="00831C6D" w:rsidRPr="008757B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91E41CA" wp14:editId="4004A59C">
                <wp:simplePos x="0" y="0"/>
                <wp:positionH relativeFrom="column">
                  <wp:posOffset>609600</wp:posOffset>
                </wp:positionH>
                <wp:positionV relativeFrom="paragraph">
                  <wp:posOffset>-228600</wp:posOffset>
                </wp:positionV>
                <wp:extent cx="5486400" cy="1485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ABAC07" w14:textId="77777777" w:rsidR="002D223A" w:rsidRPr="008757B2" w:rsidRDefault="002D223A" w:rsidP="001172C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8757B2">
                              <w:rPr>
                                <w:rFonts w:ascii="Times New Roman" w:hAnsi="Times New Roman" w:cs="Times New Roman"/>
                                <w:b/>
                                <w:sz w:val="28"/>
                                <w:szCs w:val="28"/>
                              </w:rPr>
                              <w:t>Critical Review Form</w:t>
                            </w:r>
                          </w:p>
                          <w:p w14:paraId="49F385BF" w14:textId="77777777" w:rsidR="002D223A" w:rsidRDefault="002D223A" w:rsidP="001172C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8757B2">
                              <w:rPr>
                                <w:rFonts w:ascii="Times New Roman" w:hAnsi="Times New Roman" w:cs="Times New Roman"/>
                                <w:b/>
                                <w:sz w:val="28"/>
                                <w:szCs w:val="28"/>
                              </w:rPr>
                              <w:t xml:space="preserve">  Therapy</w:t>
                            </w:r>
                          </w:p>
                          <w:p w14:paraId="65665A6C" w14:textId="77777777" w:rsidR="002D223A" w:rsidRDefault="002D223A" w:rsidP="001172C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14:paraId="698B3D81" w14:textId="1B7F68DE" w:rsidR="002D223A" w:rsidRPr="001172C4" w:rsidRDefault="002F1D04" w:rsidP="001172C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hyperlink r:id="rId6" w:history="1">
                              <w:r w:rsidR="002D223A" w:rsidRPr="00831C6D">
                                <w:rPr>
                                  <w:rFonts w:ascii="Times New Roman" w:hAnsi="Times New Roman" w:cs="Times New Roman"/>
                                  <w:color w:val="000087"/>
                                  <w:sz w:val="28"/>
                                  <w:szCs w:val="28"/>
                                  <w:u w:val="single" w:color="000087"/>
                                </w:rPr>
                                <w:t xml:space="preserve">Calver L, Drinkwater V, Gupta R, Page CB, </w:t>
                              </w:r>
                              <w:proofErr w:type="spellStart"/>
                              <w:r w:rsidR="002D223A" w:rsidRPr="00831C6D">
                                <w:rPr>
                                  <w:rFonts w:ascii="Times New Roman" w:hAnsi="Times New Roman" w:cs="Times New Roman"/>
                                  <w:color w:val="000087"/>
                                  <w:sz w:val="28"/>
                                  <w:szCs w:val="28"/>
                                  <w:u w:val="single" w:color="000087"/>
                                </w:rPr>
                                <w:t>Isbister</w:t>
                              </w:r>
                              <w:proofErr w:type="spellEnd"/>
                              <w:r w:rsidR="002D223A" w:rsidRPr="00831C6D">
                                <w:rPr>
                                  <w:rFonts w:ascii="Times New Roman" w:hAnsi="Times New Roman" w:cs="Times New Roman"/>
                                  <w:color w:val="000087"/>
                                  <w:sz w:val="28"/>
                                  <w:szCs w:val="28"/>
                                  <w:u w:val="single" w:color="000087"/>
                                </w:rPr>
                                <w:t xml:space="preserve"> GK. </w:t>
                              </w:r>
                              <w:proofErr w:type="spellStart"/>
                              <w:r w:rsidR="002D223A" w:rsidRPr="00831C6D">
                                <w:rPr>
                                  <w:rFonts w:ascii="Times New Roman" w:hAnsi="Times New Roman" w:cs="Times New Roman"/>
                                  <w:color w:val="000087"/>
                                  <w:sz w:val="28"/>
                                  <w:szCs w:val="28"/>
                                  <w:u w:val="single" w:color="000087"/>
                                </w:rPr>
                                <w:t>Droperidol</w:t>
                              </w:r>
                              <w:proofErr w:type="spellEnd"/>
                              <w:r w:rsidR="002D223A" w:rsidRPr="00831C6D">
                                <w:rPr>
                                  <w:rFonts w:ascii="Times New Roman" w:hAnsi="Times New Roman" w:cs="Times New Roman"/>
                                  <w:color w:val="000087"/>
                                  <w:sz w:val="28"/>
                                  <w:szCs w:val="28"/>
                                  <w:u w:val="single" w:color="000087"/>
                                </w:rPr>
                                <w:t xml:space="preserve"> v. haloperidol for sedation of aggressive </w:t>
                              </w:r>
                              <w:proofErr w:type="spellStart"/>
                              <w:r w:rsidR="002D223A" w:rsidRPr="00831C6D">
                                <w:rPr>
                                  <w:rFonts w:ascii="Times New Roman" w:hAnsi="Times New Roman" w:cs="Times New Roman"/>
                                  <w:color w:val="000087"/>
                                  <w:sz w:val="28"/>
                                  <w:szCs w:val="28"/>
                                  <w:u w:val="single" w:color="000087"/>
                                </w:rPr>
                                <w:t>behaviour</w:t>
                              </w:r>
                              <w:proofErr w:type="spellEnd"/>
                              <w:r w:rsidR="002D223A" w:rsidRPr="00831C6D">
                                <w:rPr>
                                  <w:rFonts w:ascii="Times New Roman" w:hAnsi="Times New Roman" w:cs="Times New Roman"/>
                                  <w:color w:val="000087"/>
                                  <w:sz w:val="28"/>
                                  <w:szCs w:val="28"/>
                                  <w:u w:val="single" w:color="000087"/>
                                </w:rPr>
                                <w:t xml:space="preserve"> in acute mental health: </w:t>
                              </w:r>
                              <w:proofErr w:type="spellStart"/>
                              <w:r w:rsidR="002D223A" w:rsidRPr="00831C6D">
                                <w:rPr>
                                  <w:rFonts w:ascii="Times New Roman" w:hAnsi="Times New Roman" w:cs="Times New Roman"/>
                                  <w:color w:val="000087"/>
                                  <w:sz w:val="28"/>
                                  <w:szCs w:val="28"/>
                                  <w:u w:val="single" w:color="000087"/>
                                </w:rPr>
                                <w:t>randomised</w:t>
                              </w:r>
                              <w:proofErr w:type="spellEnd"/>
                              <w:r w:rsidR="002D223A" w:rsidRPr="00831C6D">
                                <w:rPr>
                                  <w:rFonts w:ascii="Times New Roman" w:hAnsi="Times New Roman" w:cs="Times New Roman"/>
                                  <w:color w:val="000087"/>
                                  <w:sz w:val="28"/>
                                  <w:szCs w:val="28"/>
                                  <w:u w:val="single" w:color="000087"/>
                                </w:rPr>
                                <w:t xml:space="preserve"> controlled trial. Br J Psychiatry. 2015 Mar;206(3):223-8.</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 o:spid="_x0000_s1027" type="#_x0000_t202" style="position:absolute;left:0;text-align:left;margin-left:48pt;margin-top:-17.95pt;width:6in;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" filled="f" stroked="f">
                <v:textbox>
                  <w:txbxContent>
                    <w:p w14:paraId="79ABAC07" w14:textId="77777777" w:rsidR="002D223A" w:rsidRPr="008757B2" w:rsidRDefault="002D223A" w:rsidP="001172C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8757B2">
                        <w:rPr>
                          <w:rFonts w:ascii="Times New Roman" w:hAnsi="Times New Roman" w:cs="Times New Roman"/>
                          <w:b/>
                          <w:sz w:val="28"/>
                          <w:szCs w:val="28"/>
                        </w:rPr>
                        <w:t>Critical Review Form</w:t>
                      </w:r>
                    </w:p>
                    <w:p w14:paraId="49F385BF" w14:textId="77777777" w:rsidR="002D223A" w:rsidRDefault="002D223A" w:rsidP="001172C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8757B2">
                        <w:rPr>
                          <w:rFonts w:ascii="Times New Roman" w:hAnsi="Times New Roman" w:cs="Times New Roman"/>
                          <w:b/>
                          <w:sz w:val="28"/>
                          <w:szCs w:val="28"/>
                        </w:rPr>
                        <w:t xml:space="preserve">  Therapy</w:t>
                      </w:r>
                    </w:p>
                    <w:p w14:paraId="65665A6C" w14:textId="77777777" w:rsidR="002D223A" w:rsidRDefault="002D223A" w:rsidP="001172C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14:paraId="698B3D81" w14:textId="1B7F68DE" w:rsidR="002D223A" w:rsidRPr="001172C4" w:rsidRDefault="009F629F" w:rsidP="001172C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hyperlink r:id="rId8" w:history="1">
                        <w:proofErr w:type="spellStart"/>
                        <w:proofErr w:type="gramStart"/>
                        <w:r w:rsidR="002D223A" w:rsidRPr="00831C6D">
                          <w:rPr>
                            <w:rFonts w:ascii="Times New Roman" w:hAnsi="Times New Roman" w:cs="Times New Roman"/>
                            <w:color w:val="000087"/>
                            <w:sz w:val="28"/>
                            <w:szCs w:val="28"/>
                            <w:u w:val="single" w:color="000087"/>
                          </w:rPr>
                          <w:t>Calver</w:t>
                        </w:r>
                        <w:proofErr w:type="spellEnd"/>
                        <w:r w:rsidR="002D223A" w:rsidRPr="00831C6D">
                          <w:rPr>
                            <w:rFonts w:ascii="Times New Roman" w:hAnsi="Times New Roman" w:cs="Times New Roman"/>
                            <w:color w:val="000087"/>
                            <w:sz w:val="28"/>
                            <w:szCs w:val="28"/>
                            <w:u w:val="single" w:color="000087"/>
                          </w:rPr>
                          <w:t xml:space="preserve"> L, Drinkwater V, Gupta R, Page CB, </w:t>
                        </w:r>
                        <w:proofErr w:type="spellStart"/>
                        <w:r w:rsidR="002D223A" w:rsidRPr="00831C6D">
                          <w:rPr>
                            <w:rFonts w:ascii="Times New Roman" w:hAnsi="Times New Roman" w:cs="Times New Roman"/>
                            <w:color w:val="000087"/>
                            <w:sz w:val="28"/>
                            <w:szCs w:val="28"/>
                            <w:u w:val="single" w:color="000087"/>
                          </w:rPr>
                          <w:t>Isbister</w:t>
                        </w:r>
                        <w:proofErr w:type="spellEnd"/>
                        <w:r w:rsidR="002D223A" w:rsidRPr="00831C6D">
                          <w:rPr>
                            <w:rFonts w:ascii="Times New Roman" w:hAnsi="Times New Roman" w:cs="Times New Roman"/>
                            <w:color w:val="000087"/>
                            <w:sz w:val="28"/>
                            <w:szCs w:val="28"/>
                            <w:u w:val="single" w:color="000087"/>
                          </w:rPr>
                          <w:t xml:space="preserve"> GK.</w:t>
                        </w:r>
                        <w:proofErr w:type="gramEnd"/>
                        <w:r w:rsidR="002D223A" w:rsidRPr="00831C6D">
                          <w:rPr>
                            <w:rFonts w:ascii="Times New Roman" w:hAnsi="Times New Roman" w:cs="Times New Roman"/>
                            <w:color w:val="000087"/>
                            <w:sz w:val="28"/>
                            <w:szCs w:val="28"/>
                            <w:u w:val="single" w:color="000087"/>
                          </w:rPr>
                          <w:t xml:space="preserve"> </w:t>
                        </w:r>
                        <w:proofErr w:type="spellStart"/>
                        <w:r w:rsidR="002D223A" w:rsidRPr="00831C6D">
                          <w:rPr>
                            <w:rFonts w:ascii="Times New Roman" w:hAnsi="Times New Roman" w:cs="Times New Roman"/>
                            <w:color w:val="000087"/>
                            <w:sz w:val="28"/>
                            <w:szCs w:val="28"/>
                            <w:u w:val="single" w:color="000087"/>
                          </w:rPr>
                          <w:t>Droperidol</w:t>
                        </w:r>
                        <w:proofErr w:type="spellEnd"/>
                        <w:r w:rsidR="002D223A" w:rsidRPr="00831C6D">
                          <w:rPr>
                            <w:rFonts w:ascii="Times New Roman" w:hAnsi="Times New Roman" w:cs="Times New Roman"/>
                            <w:color w:val="000087"/>
                            <w:sz w:val="28"/>
                            <w:szCs w:val="28"/>
                            <w:u w:val="single" w:color="000087"/>
                          </w:rPr>
                          <w:t xml:space="preserve"> v. haloperidol for sedation of aggressive </w:t>
                        </w:r>
                        <w:proofErr w:type="spellStart"/>
                        <w:r w:rsidR="002D223A" w:rsidRPr="00831C6D">
                          <w:rPr>
                            <w:rFonts w:ascii="Times New Roman" w:hAnsi="Times New Roman" w:cs="Times New Roman"/>
                            <w:color w:val="000087"/>
                            <w:sz w:val="28"/>
                            <w:szCs w:val="28"/>
                            <w:u w:val="single" w:color="000087"/>
                          </w:rPr>
                          <w:t>behaviour</w:t>
                        </w:r>
                        <w:proofErr w:type="spellEnd"/>
                        <w:r w:rsidR="002D223A" w:rsidRPr="00831C6D">
                          <w:rPr>
                            <w:rFonts w:ascii="Times New Roman" w:hAnsi="Times New Roman" w:cs="Times New Roman"/>
                            <w:color w:val="000087"/>
                            <w:sz w:val="28"/>
                            <w:szCs w:val="28"/>
                            <w:u w:val="single" w:color="000087"/>
                          </w:rPr>
                          <w:t xml:space="preserve"> in acute mental health: </w:t>
                        </w:r>
                        <w:proofErr w:type="spellStart"/>
                        <w:r w:rsidR="002D223A" w:rsidRPr="00831C6D">
                          <w:rPr>
                            <w:rFonts w:ascii="Times New Roman" w:hAnsi="Times New Roman" w:cs="Times New Roman"/>
                            <w:color w:val="000087"/>
                            <w:sz w:val="28"/>
                            <w:szCs w:val="28"/>
                            <w:u w:val="single" w:color="000087"/>
                          </w:rPr>
                          <w:t>randomised</w:t>
                        </w:r>
                        <w:proofErr w:type="spellEnd"/>
                        <w:r w:rsidR="002D223A" w:rsidRPr="00831C6D">
                          <w:rPr>
                            <w:rFonts w:ascii="Times New Roman" w:hAnsi="Times New Roman" w:cs="Times New Roman"/>
                            <w:color w:val="000087"/>
                            <w:sz w:val="28"/>
                            <w:szCs w:val="28"/>
                            <w:u w:val="single" w:color="000087"/>
                          </w:rPr>
                          <w:t xml:space="preserve"> controlled trial. </w:t>
                        </w:r>
                        <w:proofErr w:type="gramStart"/>
                        <w:r w:rsidR="002D223A" w:rsidRPr="00831C6D">
                          <w:rPr>
                            <w:rFonts w:ascii="Times New Roman" w:hAnsi="Times New Roman" w:cs="Times New Roman"/>
                            <w:color w:val="000087"/>
                            <w:sz w:val="28"/>
                            <w:szCs w:val="28"/>
                            <w:u w:val="single" w:color="000087"/>
                          </w:rPr>
                          <w:t>Br J Psychiatry.</w:t>
                        </w:r>
                        <w:proofErr w:type="gramEnd"/>
                        <w:r w:rsidR="002D223A" w:rsidRPr="00831C6D">
                          <w:rPr>
                            <w:rFonts w:ascii="Times New Roman" w:hAnsi="Times New Roman" w:cs="Times New Roman"/>
                            <w:color w:val="000087"/>
                            <w:sz w:val="28"/>
                            <w:szCs w:val="28"/>
                            <w:u w:val="single" w:color="000087"/>
                          </w:rPr>
                          <w:t xml:space="preserve"> 2015 Mar</w:t>
                        </w:r>
                        <w:proofErr w:type="gramStart"/>
                        <w:r w:rsidR="002D223A" w:rsidRPr="00831C6D">
                          <w:rPr>
                            <w:rFonts w:ascii="Times New Roman" w:hAnsi="Times New Roman" w:cs="Times New Roman"/>
                            <w:color w:val="000087"/>
                            <w:sz w:val="28"/>
                            <w:szCs w:val="28"/>
                            <w:u w:val="single" w:color="000087"/>
                          </w:rPr>
                          <w:t>;206</w:t>
                        </w:r>
                        <w:proofErr w:type="gramEnd"/>
                        <w:r w:rsidR="002D223A" w:rsidRPr="00831C6D">
                          <w:rPr>
                            <w:rFonts w:ascii="Times New Roman" w:hAnsi="Times New Roman" w:cs="Times New Roman"/>
                            <w:color w:val="000087"/>
                            <w:sz w:val="28"/>
                            <w:szCs w:val="28"/>
                            <w:u w:val="single" w:color="000087"/>
                          </w:rPr>
                          <w:t>(3):223-8.</w:t>
                        </w:r>
                      </w:hyperlink>
                    </w:p>
                  </w:txbxContent>
                </v:textbox>
                <w10:wrap type="square"/>
              </v:shape>
            </w:pict>
          </mc:Fallback>
        </mc:AlternateContent>
      </w:r>
    </w:p>
    <w:p w14:paraId="36F8918C" w14:textId="77777777" w:rsidR="008757B2" w:rsidRPr="008757B2" w:rsidRDefault="008757B2">
      <w:pPr>
        <w:jc w:val="center"/>
        <w:rPr>
          <w:rFonts w:ascii="Times New Roman" w:hAnsi="Times New Roman" w:cs="Times New Roman"/>
        </w:rPr>
      </w:pPr>
    </w:p>
    <w:p w14:paraId="457D5B2A" w14:textId="77777777" w:rsidR="001172C4" w:rsidRDefault="001172C4" w:rsidP="008757B2">
      <w:pPr>
        <w:tabs>
          <w:tab w:val="left" w:pos="1440"/>
        </w:tabs>
        <w:spacing w:before="240" w:after="240"/>
        <w:jc w:val="both"/>
        <w:rPr>
          <w:rFonts w:ascii="Times New Roman" w:hAnsi="Times New Roman" w:cs="Times New Roman"/>
          <w:b/>
          <w:u w:val="single"/>
        </w:rPr>
      </w:pPr>
    </w:p>
    <w:p w14:paraId="751F25EF" w14:textId="77777777" w:rsidR="001172C4" w:rsidRDefault="001172C4" w:rsidP="008757B2">
      <w:pPr>
        <w:tabs>
          <w:tab w:val="left" w:pos="1440"/>
        </w:tabs>
        <w:spacing w:before="240" w:after="240"/>
        <w:jc w:val="both"/>
        <w:rPr>
          <w:rFonts w:ascii="Times New Roman" w:hAnsi="Times New Roman" w:cs="Times New Roman"/>
          <w:b/>
          <w:u w:val="single"/>
        </w:rPr>
      </w:pPr>
    </w:p>
    <w:p w14:paraId="46FF2D32" w14:textId="77777777" w:rsidR="001172C4" w:rsidRDefault="001172C4" w:rsidP="008757B2">
      <w:pPr>
        <w:tabs>
          <w:tab w:val="left" w:pos="1440"/>
        </w:tabs>
        <w:spacing w:before="240" w:after="240"/>
        <w:jc w:val="both"/>
        <w:rPr>
          <w:rFonts w:ascii="Times New Roman" w:hAnsi="Times New Roman" w:cs="Times New Roman"/>
          <w:b/>
          <w:u w:val="single"/>
        </w:rPr>
      </w:pPr>
    </w:p>
    <w:p w14:paraId="3CD4FE41" w14:textId="3BF5F24F" w:rsidR="008757B2" w:rsidRPr="00CE567A" w:rsidRDefault="008757B2" w:rsidP="00CE567A">
      <w:pPr>
        <w:widowControl w:val="0"/>
        <w:autoSpaceDE w:val="0"/>
        <w:autoSpaceDN w:val="0"/>
        <w:adjustRightInd w:val="0"/>
        <w:spacing w:after="240" w:line="280" w:lineRule="atLeast"/>
        <w:jc w:val="both"/>
        <w:rPr>
          <w:rFonts w:ascii="Times New Roman" w:hAnsi="Times New Roman" w:cs="Times New Roman"/>
          <w:b/>
          <w:color w:val="000000"/>
          <w:sz w:val="28"/>
          <w:szCs w:val="28"/>
        </w:rPr>
      </w:pPr>
      <w:r w:rsidRPr="00CE567A">
        <w:rPr>
          <w:rFonts w:ascii="Times New Roman" w:hAnsi="Times New Roman" w:cs="Times New Roman"/>
          <w:b/>
          <w:sz w:val="28"/>
          <w:szCs w:val="28"/>
          <w:u w:val="single"/>
        </w:rPr>
        <w:t>Objectives:</w:t>
      </w:r>
      <w:r w:rsidR="00CE567A" w:rsidRPr="00CE567A">
        <w:rPr>
          <w:rFonts w:ascii="Times New Roman" w:hAnsi="Times New Roman" w:cs="Times New Roman"/>
          <w:b/>
          <w:sz w:val="28"/>
          <w:szCs w:val="28"/>
        </w:rPr>
        <w:t xml:space="preserve"> "</w:t>
      </w:r>
      <w:r w:rsidR="00CE567A" w:rsidRPr="00CE567A">
        <w:rPr>
          <w:rFonts w:ascii="Times New Roman" w:hAnsi="Times New Roman" w:cs="Times New Roman"/>
          <w:b/>
          <w:color w:val="000000"/>
          <w:sz w:val="28"/>
          <w:szCs w:val="28"/>
        </w:rPr>
        <w:t xml:space="preserve"> to compare the effectiveness and safety of </w:t>
      </w:r>
      <w:proofErr w:type="spellStart"/>
      <w:r w:rsidR="00CE567A" w:rsidRPr="00CE567A">
        <w:rPr>
          <w:rFonts w:ascii="Times New Roman" w:hAnsi="Times New Roman" w:cs="Times New Roman"/>
          <w:b/>
          <w:color w:val="000000"/>
          <w:sz w:val="28"/>
          <w:szCs w:val="28"/>
        </w:rPr>
        <w:t>droperidol</w:t>
      </w:r>
      <w:proofErr w:type="spellEnd"/>
      <w:r w:rsidR="00CE567A" w:rsidRPr="00CE567A">
        <w:rPr>
          <w:rFonts w:ascii="Times New Roman" w:hAnsi="Times New Roman" w:cs="Times New Roman"/>
          <w:b/>
          <w:color w:val="000000"/>
          <w:sz w:val="28"/>
          <w:szCs w:val="28"/>
        </w:rPr>
        <w:t xml:space="preserve"> with haloperidol for the sedation of patients with acute </w:t>
      </w:r>
      <w:proofErr w:type="spellStart"/>
      <w:r w:rsidR="00CE567A" w:rsidRPr="00CE567A">
        <w:rPr>
          <w:rFonts w:ascii="Times New Roman" w:hAnsi="Times New Roman" w:cs="Times New Roman"/>
          <w:b/>
          <w:color w:val="000000"/>
          <w:sz w:val="28"/>
          <w:szCs w:val="28"/>
        </w:rPr>
        <w:t>behavioural</w:t>
      </w:r>
      <w:proofErr w:type="spellEnd"/>
      <w:r w:rsidR="00CE567A" w:rsidRPr="00CE567A">
        <w:rPr>
          <w:rFonts w:ascii="Times New Roman" w:hAnsi="Times New Roman" w:cs="Times New Roman"/>
          <w:b/>
          <w:color w:val="000000"/>
          <w:sz w:val="28"/>
          <w:szCs w:val="28"/>
        </w:rPr>
        <w:t xml:space="preserve"> disturbance in an acute mental health unit." (p. 223)</w:t>
      </w:r>
    </w:p>
    <w:p w14:paraId="4A661486" w14:textId="4ADD40A4" w:rsidR="006C174F" w:rsidRDefault="008757B2" w:rsidP="00CE567A">
      <w:pPr>
        <w:tabs>
          <w:tab w:val="left" w:pos="1440"/>
        </w:tabs>
        <w:spacing w:before="240" w:after="240"/>
        <w:jc w:val="both"/>
        <w:rPr>
          <w:rFonts w:ascii="Times New Roman" w:hAnsi="Times New Roman" w:cs="Times New Roman"/>
          <w:b/>
          <w:sz w:val="28"/>
          <w:szCs w:val="28"/>
        </w:rPr>
      </w:pPr>
      <w:r w:rsidRPr="00CE567A">
        <w:rPr>
          <w:rFonts w:ascii="Times New Roman" w:hAnsi="Times New Roman" w:cs="Times New Roman"/>
          <w:b/>
          <w:sz w:val="28"/>
          <w:szCs w:val="28"/>
          <w:u w:val="single"/>
        </w:rPr>
        <w:t>Methods:</w:t>
      </w:r>
      <w:r w:rsidR="00FB3024">
        <w:rPr>
          <w:rFonts w:ascii="Times New Roman" w:hAnsi="Times New Roman" w:cs="Times New Roman"/>
          <w:b/>
          <w:sz w:val="28"/>
          <w:szCs w:val="28"/>
        </w:rPr>
        <w:t xml:space="preserve"> This blinded, randomized controlled trial comparing intramuscular (IM) </w:t>
      </w:r>
      <w:proofErr w:type="spellStart"/>
      <w:r w:rsidR="00FB3024">
        <w:rPr>
          <w:rFonts w:ascii="Times New Roman" w:hAnsi="Times New Roman" w:cs="Times New Roman"/>
          <w:b/>
          <w:sz w:val="28"/>
          <w:szCs w:val="28"/>
        </w:rPr>
        <w:t>droperidol</w:t>
      </w:r>
      <w:proofErr w:type="spellEnd"/>
      <w:r w:rsidR="00FB3024">
        <w:rPr>
          <w:rFonts w:ascii="Times New Roman" w:hAnsi="Times New Roman" w:cs="Times New Roman"/>
          <w:b/>
          <w:sz w:val="28"/>
          <w:szCs w:val="28"/>
        </w:rPr>
        <w:t xml:space="preserve"> with IM haloperidol for acute behavioral disturbance was conducted in the psychiatric intensive care unit</w:t>
      </w:r>
      <w:r w:rsidR="006C174F">
        <w:rPr>
          <w:rFonts w:ascii="Times New Roman" w:hAnsi="Times New Roman" w:cs="Times New Roman"/>
          <w:b/>
          <w:sz w:val="28"/>
          <w:szCs w:val="28"/>
        </w:rPr>
        <w:t xml:space="preserve"> (ICU)</w:t>
      </w:r>
      <w:r w:rsidR="00FB3024">
        <w:rPr>
          <w:rFonts w:ascii="Times New Roman" w:hAnsi="Times New Roman" w:cs="Times New Roman"/>
          <w:b/>
          <w:sz w:val="28"/>
          <w:szCs w:val="28"/>
        </w:rPr>
        <w:t xml:space="preserve"> of a large tertiary care hospital in </w:t>
      </w:r>
      <w:r w:rsidR="00FB5D00">
        <w:rPr>
          <w:rFonts w:ascii="Times New Roman" w:hAnsi="Times New Roman" w:cs="Times New Roman"/>
          <w:b/>
          <w:sz w:val="28"/>
          <w:szCs w:val="28"/>
        </w:rPr>
        <w:t>Newcastle, New South Wales, Australia between August 2011 and June 2013</w:t>
      </w:r>
      <w:r w:rsidR="006C174F">
        <w:rPr>
          <w:rFonts w:ascii="Times New Roman" w:hAnsi="Times New Roman" w:cs="Times New Roman"/>
          <w:b/>
          <w:sz w:val="28"/>
          <w:szCs w:val="28"/>
        </w:rPr>
        <w:t>. Patients admitted to the psychiatric ICU involuntarily with agitation or aggression, requiring parenteral medication for sedation (at clinician discretion), were eligible for enrollment. Patients under 18 years of age and those willing to take oral medication for sedation without need for physical restraint or seclusion were excluded.</w:t>
      </w:r>
    </w:p>
    <w:p w14:paraId="3E9BC3C6" w14:textId="77777777" w:rsidR="00CD667B" w:rsidRDefault="006C174F" w:rsidP="00CE567A">
      <w:pPr>
        <w:tabs>
          <w:tab w:val="left" w:pos="1440"/>
        </w:tabs>
        <w:spacing w:before="240" w:after="240"/>
        <w:jc w:val="both"/>
        <w:rPr>
          <w:rFonts w:ascii="Times New Roman" w:hAnsi="Times New Roman" w:cs="Times New Roman"/>
          <w:b/>
          <w:sz w:val="28"/>
          <w:szCs w:val="28"/>
        </w:rPr>
      </w:pPr>
      <w:r>
        <w:rPr>
          <w:rFonts w:ascii="Times New Roman" w:hAnsi="Times New Roman" w:cs="Times New Roman"/>
          <w:b/>
          <w:sz w:val="28"/>
          <w:szCs w:val="28"/>
        </w:rPr>
        <w:t xml:space="preserve">Patients were initially physically restrained and administered </w:t>
      </w:r>
      <w:proofErr w:type="spellStart"/>
      <w:r>
        <w:rPr>
          <w:rFonts w:ascii="Times New Roman" w:hAnsi="Times New Roman" w:cs="Times New Roman"/>
          <w:b/>
          <w:sz w:val="28"/>
          <w:szCs w:val="28"/>
        </w:rPr>
        <w:t>droperidol</w:t>
      </w:r>
      <w:proofErr w:type="spellEnd"/>
      <w:r>
        <w:rPr>
          <w:rFonts w:ascii="Times New Roman" w:hAnsi="Times New Roman" w:cs="Times New Roman"/>
          <w:b/>
          <w:sz w:val="28"/>
          <w:szCs w:val="28"/>
        </w:rPr>
        <w:t xml:space="preserve"> (10 mg IM) or haloperidol (10 mg IM) in a blinded fashion based on block randomization. Following study drug administration, physical restraint was removed. A</w:t>
      </w:r>
      <w:r w:rsidR="00CD667B">
        <w:rPr>
          <w:rFonts w:ascii="Times New Roman" w:hAnsi="Times New Roman" w:cs="Times New Roman"/>
          <w:b/>
          <w:sz w:val="28"/>
          <w:szCs w:val="28"/>
        </w:rPr>
        <w:t>n</w:t>
      </w:r>
      <w:r>
        <w:rPr>
          <w:rFonts w:ascii="Times New Roman" w:hAnsi="Times New Roman" w:cs="Times New Roman"/>
          <w:b/>
          <w:sz w:val="28"/>
          <w:szCs w:val="28"/>
        </w:rPr>
        <w:t xml:space="preserve"> acute behavioral disturbance chart, the </w:t>
      </w:r>
      <w:hyperlink r:id="rId9" w:history="1">
        <w:r w:rsidRPr="00A76168">
          <w:rPr>
            <w:rStyle w:val="Hyperlink"/>
            <w:rFonts w:ascii="Times New Roman" w:hAnsi="Times New Roman" w:cs="Times New Roman"/>
            <w:b/>
            <w:sz w:val="28"/>
            <w:szCs w:val="28"/>
          </w:rPr>
          <w:t>Sedation Assessment Tool (SAT)</w:t>
        </w:r>
      </w:hyperlink>
      <w:r>
        <w:rPr>
          <w:rFonts w:ascii="Times New Roman" w:hAnsi="Times New Roman" w:cs="Times New Roman"/>
          <w:b/>
          <w:sz w:val="28"/>
          <w:szCs w:val="28"/>
        </w:rPr>
        <w:t>, was used to record the level of agitation at the time of recruitment; SAT scores and vital signs were then recorded every 10 minutes following trial drug administration for the first hour, then half-hourly until the patient was settled.</w:t>
      </w:r>
      <w:r w:rsidR="00CD667B">
        <w:rPr>
          <w:rFonts w:ascii="Times New Roman" w:hAnsi="Times New Roman" w:cs="Times New Roman"/>
          <w:b/>
          <w:sz w:val="28"/>
          <w:szCs w:val="28"/>
        </w:rPr>
        <w:t xml:space="preserve"> Additional sedation was recommended if the patient remained agitated after 30 minutes, but this was also at clinician discretion.</w:t>
      </w:r>
    </w:p>
    <w:p w14:paraId="738A2BC2" w14:textId="77777777" w:rsidR="00075B13" w:rsidRDefault="00CD667B" w:rsidP="00CE567A">
      <w:pPr>
        <w:tabs>
          <w:tab w:val="left" w:pos="1440"/>
        </w:tabs>
        <w:spacing w:before="240" w:after="240"/>
        <w:jc w:val="both"/>
        <w:rPr>
          <w:rFonts w:ascii="Times New Roman" w:hAnsi="Times New Roman" w:cs="Times New Roman"/>
          <w:b/>
          <w:sz w:val="28"/>
          <w:szCs w:val="28"/>
        </w:rPr>
      </w:pPr>
      <w:r>
        <w:rPr>
          <w:rFonts w:ascii="Times New Roman" w:hAnsi="Times New Roman" w:cs="Times New Roman"/>
          <w:b/>
          <w:sz w:val="28"/>
          <w:szCs w:val="28"/>
        </w:rPr>
        <w:t xml:space="preserve">The primary outcome was the time from study medication administration until the SAT score deceased by 2 or more, or until the score was 0. Failed sedation was defined as failure to achieve the primary outcome in 120 minutes. Additional adverse outcomes included respiratory depression (respiratory rate &lt; 12), hypotension (systolic blood pressure &lt; </w:t>
      </w:r>
      <w:r w:rsidR="000A567B">
        <w:rPr>
          <w:rFonts w:ascii="Times New Roman" w:hAnsi="Times New Roman" w:cs="Times New Roman"/>
          <w:b/>
          <w:sz w:val="28"/>
          <w:szCs w:val="28"/>
        </w:rPr>
        <w:t>90)</w:t>
      </w:r>
      <w:r>
        <w:rPr>
          <w:rFonts w:ascii="Times New Roman" w:hAnsi="Times New Roman" w:cs="Times New Roman"/>
          <w:b/>
          <w:sz w:val="28"/>
          <w:szCs w:val="28"/>
        </w:rPr>
        <w:t>, bradycardia</w:t>
      </w:r>
      <w:r w:rsidR="000A567B">
        <w:rPr>
          <w:rFonts w:ascii="Times New Roman" w:hAnsi="Times New Roman" w:cs="Times New Roman"/>
          <w:b/>
          <w:sz w:val="28"/>
          <w:szCs w:val="28"/>
        </w:rPr>
        <w:t xml:space="preserve"> (heart rate &lt; 60)</w:t>
      </w:r>
      <w:r>
        <w:rPr>
          <w:rFonts w:ascii="Times New Roman" w:hAnsi="Times New Roman" w:cs="Times New Roman"/>
          <w:b/>
          <w:sz w:val="28"/>
          <w:szCs w:val="28"/>
        </w:rPr>
        <w:t>, hypoxia</w:t>
      </w:r>
      <w:r w:rsidR="000A567B">
        <w:rPr>
          <w:rFonts w:ascii="Times New Roman" w:hAnsi="Times New Roman" w:cs="Times New Roman"/>
          <w:b/>
          <w:sz w:val="28"/>
          <w:szCs w:val="28"/>
        </w:rPr>
        <w:t xml:space="preserve"> (SpO</w:t>
      </w:r>
      <w:r w:rsidR="000A567B">
        <w:rPr>
          <w:rFonts w:ascii="Times New Roman" w:hAnsi="Times New Roman" w:cs="Times New Roman"/>
          <w:b/>
          <w:sz w:val="28"/>
          <w:szCs w:val="28"/>
          <w:vertAlign w:val="subscript"/>
        </w:rPr>
        <w:t>2</w:t>
      </w:r>
      <w:r w:rsidR="000A567B">
        <w:rPr>
          <w:rFonts w:ascii="Times New Roman" w:hAnsi="Times New Roman" w:cs="Times New Roman"/>
          <w:b/>
          <w:sz w:val="28"/>
          <w:szCs w:val="28"/>
        </w:rPr>
        <w:t xml:space="preserve"> &lt; 90%)</w:t>
      </w:r>
      <w:r>
        <w:rPr>
          <w:rFonts w:ascii="Times New Roman" w:hAnsi="Times New Roman" w:cs="Times New Roman"/>
          <w:b/>
          <w:sz w:val="28"/>
          <w:szCs w:val="28"/>
        </w:rPr>
        <w:t>, and development of extrapyramidal side effects.</w:t>
      </w:r>
    </w:p>
    <w:p w14:paraId="226B68FF" w14:textId="4C4451F6" w:rsidR="00E44D65" w:rsidRPr="006C174F" w:rsidRDefault="00075B13" w:rsidP="00CE567A">
      <w:pPr>
        <w:tabs>
          <w:tab w:val="left" w:pos="1440"/>
        </w:tabs>
        <w:spacing w:before="240" w:after="240"/>
        <w:jc w:val="both"/>
        <w:rPr>
          <w:rFonts w:ascii="Times New Roman" w:hAnsi="Times New Roman" w:cs="Times New Roman"/>
          <w:b/>
          <w:sz w:val="28"/>
          <w:szCs w:val="28"/>
        </w:rPr>
      </w:pPr>
      <w:r>
        <w:rPr>
          <w:rFonts w:ascii="Times New Roman" w:hAnsi="Times New Roman" w:cs="Times New Roman"/>
          <w:b/>
          <w:sz w:val="28"/>
          <w:szCs w:val="28"/>
        </w:rPr>
        <w:t>Out of 584 sedation episodes over the study period, 356 were excluded because clinicians chose to give a labeled sedation medication, or due to previous inclusion in the study. This left 228</w:t>
      </w:r>
      <w:r w:rsidR="00481D0C">
        <w:rPr>
          <w:rFonts w:ascii="Times New Roman" w:hAnsi="Times New Roman" w:cs="Times New Roman"/>
          <w:b/>
          <w:sz w:val="28"/>
          <w:szCs w:val="28"/>
        </w:rPr>
        <w:t xml:space="preserve"> patients</w:t>
      </w:r>
      <w:r w:rsidR="00C05B3C">
        <w:rPr>
          <w:rFonts w:ascii="Times New Roman" w:hAnsi="Times New Roman" w:cs="Times New Roman"/>
          <w:b/>
          <w:sz w:val="28"/>
          <w:szCs w:val="28"/>
        </w:rPr>
        <w:t xml:space="preserve"> who were randomized to either</w:t>
      </w:r>
      <w:r>
        <w:rPr>
          <w:rFonts w:ascii="Times New Roman" w:hAnsi="Times New Roman" w:cs="Times New Roman"/>
          <w:b/>
          <w:sz w:val="28"/>
          <w:szCs w:val="28"/>
        </w:rPr>
        <w:t xml:space="preserve"> haloperidol (n = 110)</w:t>
      </w:r>
      <w:r w:rsidR="00C05B3C">
        <w:rPr>
          <w:rFonts w:ascii="Times New Roman" w:hAnsi="Times New Roman" w:cs="Times New Roman"/>
          <w:b/>
          <w:sz w:val="28"/>
          <w:szCs w:val="28"/>
        </w:rPr>
        <w:t xml:space="preserve"> or </w:t>
      </w:r>
      <w:proofErr w:type="spellStart"/>
      <w:r w:rsidR="00C05B3C">
        <w:rPr>
          <w:rFonts w:ascii="Times New Roman" w:hAnsi="Times New Roman" w:cs="Times New Roman"/>
          <w:b/>
          <w:sz w:val="28"/>
          <w:szCs w:val="28"/>
        </w:rPr>
        <w:t>droperidol</w:t>
      </w:r>
      <w:proofErr w:type="spellEnd"/>
      <w:r w:rsidR="00C05B3C">
        <w:rPr>
          <w:rFonts w:ascii="Times New Roman" w:hAnsi="Times New Roman" w:cs="Times New Roman"/>
          <w:b/>
          <w:sz w:val="28"/>
          <w:szCs w:val="28"/>
        </w:rPr>
        <w:t xml:space="preserve"> (n = 118). The median age in each group was 34 and 33 years, respectively, and 69% and 75% were male.</w:t>
      </w:r>
      <w:r w:rsidR="00E44D65" w:rsidRPr="008757B2">
        <w:rPr>
          <w:rFonts w:ascii="Times New Roman" w:hAnsi="Times New Roman" w:cs="Times New Roman"/>
        </w:rPr>
        <w:br w:type="page"/>
      </w:r>
    </w:p>
    <w:p w14:paraId="0C9F56AE" w14:textId="77777777" w:rsidR="008757B2" w:rsidRPr="008757B2" w:rsidRDefault="008757B2">
      <w:pPr>
        <w:jc w:val="center"/>
        <w:rPr>
          <w:rFonts w:ascii="Times New Roman" w:hAnsi="Times New Roman" w:cs="Times New Roman"/>
        </w:rPr>
      </w:pPr>
    </w:p>
    <w:p w14:paraId="57CCFE2B" w14:textId="77777777" w:rsidR="008757B2" w:rsidRPr="008757B2" w:rsidRDefault="008757B2">
      <w:pPr>
        <w:jc w:val="center"/>
        <w:rPr>
          <w:rFonts w:ascii="Times New Roman" w:hAnsi="Times New Roman" w:cs="Times New Roman"/>
        </w:rPr>
      </w:pPr>
    </w:p>
    <w:p w14:paraId="6E3F90DC" w14:textId="77777777" w:rsidR="008757B2" w:rsidRPr="008757B2" w:rsidRDefault="008757B2">
      <w:pPr>
        <w:jc w:val="center"/>
        <w:rPr>
          <w:rFonts w:ascii="Times New Roman" w:hAnsi="Times New Roman" w:cs="Times New Roman"/>
        </w:rPr>
      </w:pPr>
    </w:p>
    <w:tbl>
      <w:tblPr>
        <w:tblStyle w:val="TableGrid"/>
        <w:tblW w:w="10545" w:type="dxa"/>
        <w:jc w:val="center"/>
        <w:tblLook w:val="04A0" w:firstRow="1" w:lastRow="0" w:firstColumn="1" w:lastColumn="0" w:noHBand="0" w:noVBand="1"/>
      </w:tblPr>
      <w:tblGrid>
        <w:gridCol w:w="3872"/>
        <w:gridCol w:w="6673"/>
      </w:tblGrid>
      <w:tr w:rsidR="00B62255" w:rsidRPr="008757B2" w14:paraId="179971EB" w14:textId="77777777" w:rsidTr="00B62255">
        <w:trPr>
          <w:trHeight w:val="767"/>
          <w:jc w:val="center"/>
        </w:trPr>
        <w:tc>
          <w:tcPr>
            <w:tcW w:w="10545" w:type="dxa"/>
            <w:gridSpan w:val="2"/>
            <w:tcBorders>
              <w:bottom w:val="single" w:sz="2" w:space="0" w:color="auto"/>
            </w:tcBorders>
            <w:vAlign w:val="center"/>
          </w:tcPr>
          <w:p w14:paraId="6EBE5A41" w14:textId="5373F42E" w:rsidR="0098248D" w:rsidRPr="008757B2" w:rsidRDefault="0098248D" w:rsidP="00B62255">
            <w:pPr>
              <w:jc w:val="center"/>
              <w:rPr>
                <w:rFonts w:ascii="Times New Roman" w:hAnsi="Times New Roman" w:cs="Times New Roman"/>
                <w:b/>
                <w:sz w:val="36"/>
                <w:szCs w:val="36"/>
              </w:rPr>
            </w:pPr>
            <w:r w:rsidRPr="008757B2">
              <w:rPr>
                <w:rFonts w:ascii="Times New Roman" w:hAnsi="Times New Roman" w:cs="Times New Roman"/>
                <w:b/>
                <w:sz w:val="36"/>
                <w:szCs w:val="36"/>
              </w:rPr>
              <w:t>Critical Review Form: Therapy</w:t>
            </w:r>
          </w:p>
        </w:tc>
      </w:tr>
      <w:tr w:rsidR="00B62255" w:rsidRPr="008757B2" w14:paraId="6B69E266" w14:textId="77777777" w:rsidTr="00B62255">
        <w:trPr>
          <w:trHeight w:val="103"/>
          <w:jc w:val="center"/>
        </w:trPr>
        <w:tc>
          <w:tcPr>
            <w:tcW w:w="3872" w:type="dxa"/>
            <w:tcBorders>
              <w:top w:val="single" w:sz="2" w:space="0" w:color="auto"/>
              <w:left w:val="single" w:sz="2" w:space="0" w:color="auto"/>
              <w:bottom w:val="single" w:sz="24" w:space="0" w:color="auto"/>
              <w:right w:val="single" w:sz="2" w:space="0" w:color="auto"/>
            </w:tcBorders>
            <w:vAlign w:val="center"/>
          </w:tcPr>
          <w:p w14:paraId="74B3F30C" w14:textId="77777777" w:rsidR="00365B47" w:rsidRPr="008757B2" w:rsidRDefault="00365B47" w:rsidP="00B62255">
            <w:pPr>
              <w:jc w:val="center"/>
              <w:rPr>
                <w:rFonts w:ascii="Times New Roman" w:hAnsi="Times New Roman" w:cs="Times New Roman"/>
                <w:sz w:val="20"/>
                <w:szCs w:val="20"/>
              </w:rPr>
            </w:pPr>
            <w:r w:rsidRPr="008757B2">
              <w:rPr>
                <w:rFonts w:ascii="Times New Roman" w:hAnsi="Times New Roman" w:cs="Times New Roman"/>
                <w:sz w:val="20"/>
                <w:szCs w:val="20"/>
              </w:rPr>
              <w:t>Guide</w:t>
            </w:r>
          </w:p>
        </w:tc>
        <w:tc>
          <w:tcPr>
            <w:tcW w:w="6673" w:type="dxa"/>
            <w:tcBorders>
              <w:top w:val="single" w:sz="2" w:space="0" w:color="auto"/>
              <w:left w:val="single" w:sz="2" w:space="0" w:color="auto"/>
              <w:bottom w:val="single" w:sz="24" w:space="0" w:color="auto"/>
              <w:right w:val="single" w:sz="2" w:space="0" w:color="auto"/>
            </w:tcBorders>
            <w:vAlign w:val="center"/>
          </w:tcPr>
          <w:p w14:paraId="368019C8" w14:textId="77777777" w:rsidR="00365B47" w:rsidRPr="008757B2" w:rsidRDefault="00365B47" w:rsidP="00B62255">
            <w:pPr>
              <w:jc w:val="center"/>
              <w:rPr>
                <w:rFonts w:ascii="Times New Roman" w:hAnsi="Times New Roman" w:cs="Times New Roman"/>
                <w:sz w:val="20"/>
                <w:szCs w:val="20"/>
              </w:rPr>
            </w:pPr>
            <w:r w:rsidRPr="008757B2">
              <w:rPr>
                <w:rFonts w:ascii="Times New Roman" w:hAnsi="Times New Roman" w:cs="Times New Roman"/>
                <w:sz w:val="20"/>
                <w:szCs w:val="20"/>
              </w:rPr>
              <w:t>Comments</w:t>
            </w:r>
          </w:p>
        </w:tc>
      </w:tr>
      <w:tr w:rsidR="00B62255" w:rsidRPr="008757B2" w14:paraId="43F0F22C" w14:textId="77777777" w:rsidTr="00873AE5">
        <w:trPr>
          <w:trHeight w:val="354"/>
          <w:jc w:val="center"/>
        </w:trPr>
        <w:tc>
          <w:tcPr>
            <w:tcW w:w="10545" w:type="dxa"/>
            <w:gridSpan w:val="2"/>
            <w:tcBorders>
              <w:top w:val="single" w:sz="24" w:space="0" w:color="auto"/>
              <w:left w:val="single" w:sz="24" w:space="0" w:color="auto"/>
              <w:right w:val="single" w:sz="24" w:space="0" w:color="auto"/>
            </w:tcBorders>
            <w:vAlign w:val="center"/>
          </w:tcPr>
          <w:p w14:paraId="581F4D9A" w14:textId="77777777" w:rsidR="0098248D" w:rsidRPr="008757B2" w:rsidRDefault="0098248D" w:rsidP="00873AE5">
            <w:pPr>
              <w:jc w:val="center"/>
              <w:rPr>
                <w:rFonts w:ascii="Times New Roman" w:hAnsi="Times New Roman" w:cs="Times New Roman"/>
                <w:b/>
                <w:sz w:val="28"/>
                <w:szCs w:val="28"/>
              </w:rPr>
            </w:pPr>
            <w:r w:rsidRPr="008757B2">
              <w:rPr>
                <w:rFonts w:ascii="Times New Roman" w:hAnsi="Times New Roman" w:cs="Times New Roman"/>
                <w:b/>
                <w:sz w:val="28"/>
                <w:szCs w:val="28"/>
              </w:rPr>
              <w:t>Are the results valid?</w:t>
            </w:r>
          </w:p>
        </w:tc>
      </w:tr>
      <w:tr w:rsidR="00B62255" w:rsidRPr="008757B2" w14:paraId="1F220513" w14:textId="77777777" w:rsidTr="00873AE5">
        <w:trPr>
          <w:trHeight w:val="404"/>
          <w:jc w:val="center"/>
        </w:trPr>
        <w:tc>
          <w:tcPr>
            <w:tcW w:w="10545" w:type="dxa"/>
            <w:gridSpan w:val="2"/>
            <w:tcBorders>
              <w:left w:val="single" w:sz="24" w:space="0" w:color="auto"/>
              <w:right w:val="single" w:sz="24" w:space="0" w:color="auto"/>
            </w:tcBorders>
            <w:shd w:val="clear" w:color="auto" w:fill="D9D9D9" w:themeFill="background1" w:themeFillShade="D9"/>
            <w:vAlign w:val="center"/>
          </w:tcPr>
          <w:p w14:paraId="0D876B0A" w14:textId="77777777" w:rsidR="0098248D" w:rsidRPr="008757B2" w:rsidRDefault="0098248D" w:rsidP="00873AE5">
            <w:pPr>
              <w:jc w:val="center"/>
              <w:rPr>
                <w:rFonts w:ascii="Times New Roman" w:hAnsi="Times New Roman" w:cs="Times New Roman"/>
                <w:b/>
                <w:sz w:val="22"/>
                <w:szCs w:val="22"/>
              </w:rPr>
            </w:pPr>
            <w:r w:rsidRPr="008757B2">
              <w:rPr>
                <w:rFonts w:ascii="Times New Roman" w:hAnsi="Times New Roman" w:cs="Times New Roman"/>
                <w:b/>
                <w:sz w:val="22"/>
                <w:szCs w:val="22"/>
              </w:rPr>
              <w:t>Did experimental and control groups being the study with a similar prognosis?</w:t>
            </w:r>
          </w:p>
        </w:tc>
      </w:tr>
      <w:tr w:rsidR="00B62255" w:rsidRPr="008757B2" w14:paraId="309ED939" w14:textId="77777777" w:rsidTr="00685E3F">
        <w:trPr>
          <w:trHeight w:val="548"/>
          <w:jc w:val="center"/>
        </w:trPr>
        <w:tc>
          <w:tcPr>
            <w:tcW w:w="3872" w:type="dxa"/>
            <w:tcBorders>
              <w:left w:val="single" w:sz="24" w:space="0" w:color="auto"/>
            </w:tcBorders>
          </w:tcPr>
          <w:p w14:paraId="77296458" w14:textId="77777777" w:rsidR="00365B47" w:rsidRPr="008757B2" w:rsidRDefault="00365B47">
            <w:pPr>
              <w:rPr>
                <w:rFonts w:ascii="Times New Roman" w:hAnsi="Times New Roman" w:cs="Times New Roman"/>
                <w:sz w:val="20"/>
                <w:szCs w:val="20"/>
              </w:rPr>
            </w:pPr>
            <w:r w:rsidRPr="008757B2">
              <w:rPr>
                <w:rFonts w:ascii="Times New Roman" w:hAnsi="Times New Roman" w:cs="Times New Roman"/>
                <w:sz w:val="20"/>
                <w:szCs w:val="20"/>
              </w:rPr>
              <w:t>Were patients randomized?</w:t>
            </w:r>
          </w:p>
          <w:p w14:paraId="09FB77E3" w14:textId="77777777" w:rsidR="00873AE5" w:rsidRPr="008757B2" w:rsidRDefault="00873AE5">
            <w:pPr>
              <w:rPr>
                <w:rFonts w:ascii="Times New Roman" w:hAnsi="Times New Roman" w:cs="Times New Roman"/>
                <w:sz w:val="20"/>
                <w:szCs w:val="20"/>
              </w:rPr>
            </w:pPr>
          </w:p>
        </w:tc>
        <w:tc>
          <w:tcPr>
            <w:tcW w:w="6673" w:type="dxa"/>
            <w:tcBorders>
              <w:right w:val="single" w:sz="24" w:space="0" w:color="auto"/>
            </w:tcBorders>
          </w:tcPr>
          <w:p w14:paraId="0F32F2F2" w14:textId="4B5FF556" w:rsidR="00365B47" w:rsidRPr="008F2FA7" w:rsidRDefault="00797A3B" w:rsidP="008F2FA7">
            <w:pPr>
              <w:widowControl w:val="0"/>
              <w:autoSpaceDE w:val="0"/>
              <w:autoSpaceDN w:val="0"/>
              <w:adjustRightInd w:val="0"/>
              <w:spacing w:after="240"/>
              <w:rPr>
                <w:rFonts w:ascii="Times New Roman" w:hAnsi="Times New Roman" w:cs="Times New Roman"/>
                <w:color w:val="000000"/>
                <w:sz w:val="20"/>
                <w:szCs w:val="20"/>
              </w:rPr>
            </w:pPr>
            <w:r w:rsidRPr="00F275D7">
              <w:rPr>
                <w:rFonts w:ascii="Times New Roman" w:hAnsi="Times New Roman" w:cs="Times New Roman"/>
                <w:color w:val="000000"/>
                <w:sz w:val="20"/>
                <w:szCs w:val="20"/>
              </w:rPr>
              <w:t xml:space="preserve">Yes. "Block </w:t>
            </w:r>
            <w:proofErr w:type="spellStart"/>
            <w:r w:rsidRPr="00F275D7">
              <w:rPr>
                <w:rFonts w:ascii="Times New Roman" w:hAnsi="Times New Roman" w:cs="Times New Roman"/>
                <w:color w:val="000000"/>
                <w:sz w:val="20"/>
                <w:szCs w:val="20"/>
              </w:rPr>
              <w:t>randomisation</w:t>
            </w:r>
            <w:proofErr w:type="spellEnd"/>
            <w:r w:rsidRPr="00F275D7">
              <w:rPr>
                <w:rFonts w:ascii="Times New Roman" w:hAnsi="Times New Roman" w:cs="Times New Roman"/>
                <w:color w:val="000000"/>
                <w:sz w:val="20"/>
                <w:szCs w:val="20"/>
              </w:rPr>
              <w:t xml:space="preserve"> was used. Microsoft Excel was used to randomly create blocks of four (ABAB, AABB, etc.) or six (ABABAB, AAABBB, etc.). The use of different block sizes meant that it was impossible to predict the next treatment. Each A or B allocation was then assigned a study code. The list of study codes with allocations was generated by a research assistant and supplied to the Calvary Mater Newcastle pharmacy, so that the investigators and treating staff remained unaware of the allocations. The pharmacy </w:t>
            </w:r>
            <w:proofErr w:type="spellStart"/>
            <w:r w:rsidRPr="00F275D7">
              <w:rPr>
                <w:rFonts w:ascii="Times New Roman" w:hAnsi="Times New Roman" w:cs="Times New Roman"/>
                <w:color w:val="000000"/>
                <w:sz w:val="20"/>
                <w:szCs w:val="20"/>
              </w:rPr>
              <w:t>relabelled</w:t>
            </w:r>
            <w:proofErr w:type="spellEnd"/>
            <w:r w:rsidRPr="00F275D7">
              <w:rPr>
                <w:rFonts w:ascii="Times New Roman" w:hAnsi="Times New Roman" w:cs="Times New Roman"/>
                <w:color w:val="000000"/>
                <w:sz w:val="20"/>
                <w:szCs w:val="20"/>
              </w:rPr>
              <w:t xml:space="preserve"> the vials of haloperidol or </w:t>
            </w:r>
            <w:proofErr w:type="spellStart"/>
            <w:r w:rsidRPr="00F275D7">
              <w:rPr>
                <w:rFonts w:ascii="Times New Roman" w:hAnsi="Times New Roman" w:cs="Times New Roman"/>
                <w:color w:val="000000"/>
                <w:sz w:val="20"/>
                <w:szCs w:val="20"/>
              </w:rPr>
              <w:t>droperidol</w:t>
            </w:r>
            <w:proofErr w:type="spellEnd"/>
            <w:r w:rsidRPr="00F275D7">
              <w:rPr>
                <w:rFonts w:ascii="Times New Roman" w:hAnsi="Times New Roman" w:cs="Times New Roman"/>
                <w:color w:val="000000"/>
                <w:sz w:val="20"/>
                <w:szCs w:val="20"/>
              </w:rPr>
              <w:t xml:space="preserve"> with study numbers based on the list of allocations. The vials were then supplied to the psychiatric intensive care unit in sequential order." (p. 224)</w:t>
            </w:r>
          </w:p>
        </w:tc>
      </w:tr>
      <w:tr w:rsidR="00B62255" w:rsidRPr="008757B2" w14:paraId="774B9C73" w14:textId="77777777" w:rsidTr="00B62255">
        <w:trPr>
          <w:trHeight w:val="1115"/>
          <w:jc w:val="center"/>
        </w:trPr>
        <w:tc>
          <w:tcPr>
            <w:tcW w:w="3872" w:type="dxa"/>
            <w:tcBorders>
              <w:left w:val="single" w:sz="24" w:space="0" w:color="auto"/>
            </w:tcBorders>
          </w:tcPr>
          <w:p w14:paraId="59003918" w14:textId="5C41DBDC" w:rsidR="00365B47" w:rsidRPr="008757B2" w:rsidRDefault="00B62255" w:rsidP="00BE475B">
            <w:pPr>
              <w:rPr>
                <w:rFonts w:ascii="Times New Roman" w:hAnsi="Times New Roman" w:cs="Times New Roman"/>
                <w:sz w:val="20"/>
                <w:szCs w:val="20"/>
              </w:rPr>
            </w:pPr>
            <w:r w:rsidRPr="008757B2">
              <w:rPr>
                <w:rFonts w:ascii="Times New Roman" w:hAnsi="Times New Roman" w:cs="Times New Roman"/>
                <w:sz w:val="20"/>
                <w:szCs w:val="20"/>
              </w:rPr>
              <w:t xml:space="preserve">Was </w:t>
            </w:r>
            <w:r w:rsidR="00BE475B" w:rsidRPr="008757B2">
              <w:rPr>
                <w:rFonts w:ascii="Times New Roman" w:hAnsi="Times New Roman" w:cs="Times New Roman"/>
                <w:sz w:val="20"/>
                <w:szCs w:val="20"/>
              </w:rPr>
              <w:t>allocation concealed</w:t>
            </w:r>
            <w:r w:rsidRPr="008757B2">
              <w:rPr>
                <w:rFonts w:ascii="Times New Roman" w:hAnsi="Times New Roman" w:cs="Times New Roman"/>
                <w:sz w:val="20"/>
                <w:szCs w:val="20"/>
              </w:rPr>
              <w:t>?  Was it possible to subvert the randomization to ensure a patient would be “randomized” to a particular group?</w:t>
            </w:r>
          </w:p>
        </w:tc>
        <w:tc>
          <w:tcPr>
            <w:tcW w:w="6673" w:type="dxa"/>
            <w:tcBorders>
              <w:right w:val="single" w:sz="24" w:space="0" w:color="auto"/>
            </w:tcBorders>
          </w:tcPr>
          <w:p w14:paraId="789B424E" w14:textId="229B6ECE" w:rsidR="00365B47" w:rsidRPr="00F275D7" w:rsidRDefault="00797A3B" w:rsidP="00797A3B">
            <w:pPr>
              <w:rPr>
                <w:rFonts w:ascii="Times New Roman" w:hAnsi="Times New Roman" w:cs="Times New Roman"/>
                <w:sz w:val="20"/>
                <w:szCs w:val="20"/>
              </w:rPr>
            </w:pPr>
            <w:r w:rsidRPr="00F275D7">
              <w:rPr>
                <w:rFonts w:ascii="Times New Roman" w:hAnsi="Times New Roman" w:cs="Times New Roman"/>
                <w:sz w:val="20"/>
                <w:szCs w:val="20"/>
              </w:rPr>
              <w:t xml:space="preserve">Yes. The randomization method and the use of random block sizes, as detailed above, should be adequate to maintain </w:t>
            </w:r>
            <w:hyperlink r:id="rId10" w:history="1">
              <w:r w:rsidRPr="00F275D7">
                <w:rPr>
                  <w:rStyle w:val="Hyperlink"/>
                  <w:rFonts w:ascii="Times New Roman" w:hAnsi="Times New Roman" w:cs="Times New Roman"/>
                  <w:sz w:val="20"/>
                  <w:szCs w:val="20"/>
                </w:rPr>
                <w:t>allocation concealment</w:t>
              </w:r>
            </w:hyperlink>
            <w:r w:rsidRPr="00F275D7">
              <w:rPr>
                <w:rFonts w:ascii="Times New Roman" w:hAnsi="Times New Roman" w:cs="Times New Roman"/>
                <w:sz w:val="20"/>
                <w:szCs w:val="20"/>
              </w:rPr>
              <w:t>.</w:t>
            </w:r>
          </w:p>
        </w:tc>
      </w:tr>
      <w:tr w:rsidR="00B62255" w:rsidRPr="008757B2" w14:paraId="106CA016" w14:textId="77777777" w:rsidTr="00873AE5">
        <w:trPr>
          <w:trHeight w:val="305"/>
          <w:jc w:val="center"/>
        </w:trPr>
        <w:tc>
          <w:tcPr>
            <w:tcW w:w="3872" w:type="dxa"/>
            <w:tcBorders>
              <w:left w:val="single" w:sz="24" w:space="0" w:color="auto"/>
              <w:bottom w:val="single" w:sz="4" w:space="0" w:color="auto"/>
            </w:tcBorders>
          </w:tcPr>
          <w:p w14:paraId="2ABDDA32" w14:textId="77777777" w:rsidR="00365B47" w:rsidRPr="008757B2" w:rsidRDefault="00365B47">
            <w:pPr>
              <w:rPr>
                <w:rFonts w:ascii="Times New Roman" w:hAnsi="Times New Roman" w:cs="Times New Roman"/>
                <w:sz w:val="20"/>
                <w:szCs w:val="20"/>
              </w:rPr>
            </w:pPr>
            <w:r w:rsidRPr="008757B2">
              <w:rPr>
                <w:rFonts w:ascii="Times New Roman" w:hAnsi="Times New Roman" w:cs="Times New Roman"/>
                <w:sz w:val="20"/>
                <w:szCs w:val="20"/>
              </w:rPr>
              <w:t>Were patients analyzed in the groups to which they were randomized?</w:t>
            </w:r>
          </w:p>
          <w:p w14:paraId="506871BA" w14:textId="77777777" w:rsidR="00873AE5" w:rsidRPr="008757B2" w:rsidRDefault="00873AE5">
            <w:pPr>
              <w:rPr>
                <w:rFonts w:ascii="Times New Roman" w:hAnsi="Times New Roman" w:cs="Times New Roman"/>
                <w:sz w:val="20"/>
                <w:szCs w:val="20"/>
              </w:rPr>
            </w:pPr>
          </w:p>
        </w:tc>
        <w:tc>
          <w:tcPr>
            <w:tcW w:w="6673" w:type="dxa"/>
            <w:tcBorders>
              <w:bottom w:val="single" w:sz="4" w:space="0" w:color="auto"/>
              <w:right w:val="single" w:sz="24" w:space="0" w:color="auto"/>
            </w:tcBorders>
          </w:tcPr>
          <w:p w14:paraId="51DFC3F0" w14:textId="1283A489" w:rsidR="00365B47" w:rsidRPr="00F275D7" w:rsidRDefault="008C2C23">
            <w:pPr>
              <w:rPr>
                <w:rFonts w:ascii="Times New Roman" w:hAnsi="Times New Roman" w:cs="Times New Roman"/>
                <w:sz w:val="20"/>
                <w:szCs w:val="20"/>
              </w:rPr>
            </w:pPr>
            <w:r w:rsidRPr="00F275D7">
              <w:rPr>
                <w:rFonts w:ascii="Times New Roman" w:hAnsi="Times New Roman" w:cs="Times New Roman"/>
                <w:sz w:val="20"/>
                <w:szCs w:val="20"/>
              </w:rPr>
              <w:t xml:space="preserve">Yes. The authors make no mention of crossover between groups. it appears that an </w:t>
            </w:r>
            <w:hyperlink r:id="rId11" w:history="1">
              <w:r w:rsidRPr="00F275D7">
                <w:rPr>
                  <w:rStyle w:val="Hyperlink"/>
                  <w:rFonts w:ascii="Times New Roman" w:hAnsi="Times New Roman" w:cs="Times New Roman"/>
                  <w:sz w:val="20"/>
                  <w:szCs w:val="20"/>
                </w:rPr>
                <w:t>intention to treat analysis</w:t>
              </w:r>
            </w:hyperlink>
            <w:r w:rsidRPr="00F275D7">
              <w:rPr>
                <w:rFonts w:ascii="Times New Roman" w:hAnsi="Times New Roman" w:cs="Times New Roman"/>
                <w:sz w:val="20"/>
                <w:szCs w:val="20"/>
              </w:rPr>
              <w:t xml:space="preserve"> was used.</w:t>
            </w:r>
          </w:p>
        </w:tc>
      </w:tr>
      <w:tr w:rsidR="00B62255" w:rsidRPr="008757B2" w14:paraId="2E6B204D" w14:textId="77777777" w:rsidTr="00873AE5">
        <w:trPr>
          <w:trHeight w:val="575"/>
          <w:jc w:val="center"/>
        </w:trPr>
        <w:tc>
          <w:tcPr>
            <w:tcW w:w="3872" w:type="dxa"/>
            <w:tcBorders>
              <w:left w:val="single" w:sz="24" w:space="0" w:color="auto"/>
              <w:bottom w:val="single" w:sz="2" w:space="0" w:color="auto"/>
            </w:tcBorders>
          </w:tcPr>
          <w:p w14:paraId="324633ED" w14:textId="77777777" w:rsidR="00365B47" w:rsidRPr="008757B2" w:rsidRDefault="00365B47">
            <w:pPr>
              <w:rPr>
                <w:rFonts w:ascii="Times New Roman" w:hAnsi="Times New Roman" w:cs="Times New Roman"/>
                <w:sz w:val="20"/>
                <w:szCs w:val="20"/>
              </w:rPr>
            </w:pPr>
            <w:r w:rsidRPr="008757B2">
              <w:rPr>
                <w:rFonts w:ascii="Times New Roman" w:hAnsi="Times New Roman" w:cs="Times New Roman"/>
                <w:sz w:val="20"/>
                <w:szCs w:val="20"/>
              </w:rPr>
              <w:t>Were patients in the treatment and control groups similar with respect to known prognostic factors?</w:t>
            </w:r>
          </w:p>
          <w:p w14:paraId="4A42CCF6" w14:textId="77777777" w:rsidR="00873AE5" w:rsidRPr="008757B2" w:rsidRDefault="00873AE5">
            <w:pPr>
              <w:rPr>
                <w:rFonts w:ascii="Times New Roman" w:hAnsi="Times New Roman" w:cs="Times New Roman"/>
                <w:sz w:val="20"/>
                <w:szCs w:val="20"/>
              </w:rPr>
            </w:pPr>
          </w:p>
        </w:tc>
        <w:tc>
          <w:tcPr>
            <w:tcW w:w="6673" w:type="dxa"/>
            <w:tcBorders>
              <w:bottom w:val="single" w:sz="2" w:space="0" w:color="auto"/>
              <w:right w:val="single" w:sz="24" w:space="0" w:color="auto"/>
            </w:tcBorders>
          </w:tcPr>
          <w:p w14:paraId="7FBDC63D" w14:textId="22DA2248" w:rsidR="008F0111" w:rsidRPr="00F275D7" w:rsidRDefault="008F0111" w:rsidP="008F0111">
            <w:pPr>
              <w:rPr>
                <w:rFonts w:ascii="Times New Roman" w:hAnsi="Times New Roman" w:cs="Times New Roman"/>
                <w:sz w:val="20"/>
                <w:szCs w:val="20"/>
              </w:rPr>
            </w:pPr>
            <w:r w:rsidRPr="00F275D7">
              <w:rPr>
                <w:rFonts w:ascii="Times New Roman" w:hAnsi="Times New Roman" w:cs="Times New Roman"/>
                <w:sz w:val="20"/>
                <w:szCs w:val="20"/>
              </w:rPr>
              <w:t>Mostly yes</w:t>
            </w:r>
            <w:r w:rsidR="008C2C23" w:rsidRPr="00F275D7">
              <w:rPr>
                <w:rFonts w:ascii="Times New Roman" w:hAnsi="Times New Roman" w:cs="Times New Roman"/>
                <w:sz w:val="20"/>
                <w:szCs w:val="20"/>
              </w:rPr>
              <w:t>. Patients were similar with respect to age, gender, cause of acute behavioral disturbance</w:t>
            </w:r>
            <w:r w:rsidRPr="00F275D7">
              <w:rPr>
                <w:rFonts w:ascii="Times New Roman" w:hAnsi="Times New Roman" w:cs="Times New Roman"/>
                <w:sz w:val="20"/>
                <w:szCs w:val="20"/>
              </w:rPr>
              <w:t xml:space="preserve">, and baseline SAT scores. Patients with primary mental illness were somewhat more likely to receive haloperidol (56% vs. 44%) while those with drug-induced psychosis were somewhat more likely to receive </w:t>
            </w:r>
            <w:proofErr w:type="spellStart"/>
            <w:r w:rsidRPr="00F275D7">
              <w:rPr>
                <w:rFonts w:ascii="Times New Roman" w:hAnsi="Times New Roman" w:cs="Times New Roman"/>
                <w:sz w:val="20"/>
                <w:szCs w:val="20"/>
              </w:rPr>
              <w:t>droperidol</w:t>
            </w:r>
            <w:proofErr w:type="spellEnd"/>
            <w:r w:rsidRPr="00F275D7">
              <w:rPr>
                <w:rFonts w:ascii="Times New Roman" w:hAnsi="Times New Roman" w:cs="Times New Roman"/>
                <w:sz w:val="20"/>
                <w:szCs w:val="20"/>
              </w:rPr>
              <w:t xml:space="preserve"> (34% vs. 27%).</w:t>
            </w:r>
          </w:p>
        </w:tc>
      </w:tr>
      <w:tr w:rsidR="00B62255" w:rsidRPr="008757B2" w14:paraId="7803706D" w14:textId="77777777" w:rsidTr="00873AE5">
        <w:trPr>
          <w:trHeight w:val="354"/>
          <w:jc w:val="center"/>
        </w:trPr>
        <w:tc>
          <w:tcPr>
            <w:tcW w:w="10545" w:type="dxa"/>
            <w:gridSpan w:val="2"/>
            <w:tcBorders>
              <w:top w:val="single" w:sz="2" w:space="0" w:color="auto"/>
              <w:left w:val="single" w:sz="24" w:space="0" w:color="auto"/>
              <w:right w:val="single" w:sz="24" w:space="0" w:color="auto"/>
            </w:tcBorders>
            <w:shd w:val="clear" w:color="auto" w:fill="D9D9D9" w:themeFill="background1" w:themeFillShade="D9"/>
            <w:vAlign w:val="center"/>
          </w:tcPr>
          <w:p w14:paraId="5EC2F37A" w14:textId="376F2532" w:rsidR="00365B47" w:rsidRPr="00F275D7" w:rsidRDefault="002E6474" w:rsidP="00873AE5">
            <w:pPr>
              <w:jc w:val="center"/>
              <w:rPr>
                <w:rFonts w:ascii="Times New Roman" w:hAnsi="Times New Roman" w:cs="Times New Roman"/>
                <w:sz w:val="22"/>
                <w:szCs w:val="22"/>
              </w:rPr>
            </w:pPr>
            <w:r w:rsidRPr="00F275D7">
              <w:rPr>
                <w:rFonts w:ascii="Times New Roman" w:hAnsi="Times New Roman" w:cs="Times New Roman"/>
                <w:b/>
                <w:sz w:val="22"/>
                <w:szCs w:val="22"/>
              </w:rPr>
              <w:t>Did experimental and control groups retain a similar prognosis after the study started?</w:t>
            </w:r>
          </w:p>
        </w:tc>
      </w:tr>
      <w:tr w:rsidR="00B62255" w:rsidRPr="008757B2" w14:paraId="311E94F1" w14:textId="77777777" w:rsidTr="00873AE5">
        <w:trPr>
          <w:trHeight w:val="296"/>
          <w:jc w:val="center"/>
        </w:trPr>
        <w:tc>
          <w:tcPr>
            <w:tcW w:w="3872" w:type="dxa"/>
            <w:tcBorders>
              <w:left w:val="single" w:sz="24" w:space="0" w:color="auto"/>
            </w:tcBorders>
          </w:tcPr>
          <w:p w14:paraId="5ED48BF9" w14:textId="77777777" w:rsidR="00365B47" w:rsidRPr="008757B2" w:rsidRDefault="002E6474">
            <w:pPr>
              <w:rPr>
                <w:rFonts w:ascii="Times New Roman" w:hAnsi="Times New Roman" w:cs="Times New Roman"/>
                <w:sz w:val="20"/>
                <w:szCs w:val="20"/>
              </w:rPr>
            </w:pPr>
            <w:r w:rsidRPr="008757B2">
              <w:rPr>
                <w:rFonts w:ascii="Times New Roman" w:hAnsi="Times New Roman" w:cs="Times New Roman"/>
                <w:sz w:val="20"/>
                <w:szCs w:val="20"/>
              </w:rPr>
              <w:t>Were patients aware of group allocation?</w:t>
            </w:r>
          </w:p>
          <w:p w14:paraId="36FCEF06" w14:textId="77777777" w:rsidR="00685E3F" w:rsidRPr="008757B2" w:rsidRDefault="00685E3F">
            <w:pPr>
              <w:rPr>
                <w:rFonts w:ascii="Times New Roman" w:hAnsi="Times New Roman" w:cs="Times New Roman"/>
                <w:sz w:val="20"/>
                <w:szCs w:val="20"/>
              </w:rPr>
            </w:pPr>
          </w:p>
        </w:tc>
        <w:tc>
          <w:tcPr>
            <w:tcW w:w="6673" w:type="dxa"/>
            <w:tcBorders>
              <w:right w:val="single" w:sz="24" w:space="0" w:color="auto"/>
            </w:tcBorders>
          </w:tcPr>
          <w:p w14:paraId="2617853F" w14:textId="5FF28F24" w:rsidR="008F0111" w:rsidRPr="00F275D7" w:rsidRDefault="009A5B70" w:rsidP="00A92D5B">
            <w:pPr>
              <w:widowControl w:val="0"/>
              <w:autoSpaceDE w:val="0"/>
              <w:autoSpaceDN w:val="0"/>
              <w:adjustRightInd w:val="0"/>
              <w:spacing w:after="240"/>
              <w:rPr>
                <w:rFonts w:ascii="Times New Roman" w:hAnsi="Times New Roman" w:cs="Times New Roman"/>
                <w:color w:val="000000"/>
                <w:sz w:val="20"/>
                <w:szCs w:val="20"/>
              </w:rPr>
            </w:pPr>
            <w:r>
              <w:rPr>
                <w:rFonts w:ascii="Times New Roman" w:hAnsi="Times New Roman" w:cs="Times New Roman"/>
                <w:sz w:val="20"/>
                <w:szCs w:val="20"/>
              </w:rPr>
              <w:t>No</w:t>
            </w:r>
            <w:r w:rsidR="008F0111" w:rsidRPr="00F275D7">
              <w:rPr>
                <w:rFonts w:ascii="Times New Roman" w:hAnsi="Times New Roman" w:cs="Times New Roman"/>
                <w:sz w:val="20"/>
                <w:szCs w:val="20"/>
              </w:rPr>
              <w:t>. "...</w:t>
            </w:r>
            <w:r w:rsidR="008F0111" w:rsidRPr="00F275D7">
              <w:rPr>
                <w:rFonts w:ascii="Times New Roman" w:hAnsi="Times New Roman" w:cs="Times New Roman"/>
                <w:color w:val="000000"/>
                <w:sz w:val="20"/>
                <w:szCs w:val="20"/>
              </w:rPr>
              <w:t xml:space="preserve">the haloperidol was purchased from </w:t>
            </w:r>
            <w:proofErr w:type="spellStart"/>
            <w:r w:rsidR="008F0111" w:rsidRPr="00F275D7">
              <w:rPr>
                <w:rFonts w:ascii="Times New Roman" w:hAnsi="Times New Roman" w:cs="Times New Roman"/>
                <w:color w:val="000000"/>
                <w:sz w:val="20"/>
                <w:szCs w:val="20"/>
              </w:rPr>
              <w:t>Fagron</w:t>
            </w:r>
            <w:proofErr w:type="spellEnd"/>
            <w:r w:rsidR="008F0111" w:rsidRPr="00F275D7">
              <w:rPr>
                <w:rFonts w:ascii="Times New Roman" w:hAnsi="Times New Roman" w:cs="Times New Roman"/>
                <w:color w:val="000000"/>
                <w:sz w:val="20"/>
                <w:szCs w:val="20"/>
              </w:rPr>
              <w:t xml:space="preserve"> Ltd (Sydney, Australia) and transferred into vials identical to those containing the </w:t>
            </w:r>
            <w:proofErr w:type="spellStart"/>
            <w:r w:rsidR="008F0111" w:rsidRPr="00F275D7">
              <w:rPr>
                <w:rFonts w:ascii="Times New Roman" w:hAnsi="Times New Roman" w:cs="Times New Roman"/>
                <w:color w:val="000000"/>
                <w:sz w:val="20"/>
                <w:szCs w:val="20"/>
              </w:rPr>
              <w:t>droperidol</w:t>
            </w:r>
            <w:proofErr w:type="spellEnd"/>
            <w:r w:rsidR="008F0111" w:rsidRPr="00F275D7">
              <w:rPr>
                <w:rFonts w:ascii="Times New Roman" w:hAnsi="Times New Roman" w:cs="Times New Roman"/>
                <w:color w:val="000000"/>
                <w:sz w:val="20"/>
                <w:szCs w:val="20"/>
              </w:rPr>
              <w:t xml:space="preserve"> formulation." (p. 224) This should have been adequate to maintain blinding for patients and clinicians.</w:t>
            </w:r>
          </w:p>
          <w:p w14:paraId="206A8289" w14:textId="2561FB26" w:rsidR="00365B47" w:rsidRPr="00F275D7" w:rsidRDefault="00365B47" w:rsidP="00A92D5B">
            <w:pPr>
              <w:rPr>
                <w:rFonts w:ascii="Times New Roman" w:hAnsi="Times New Roman" w:cs="Times New Roman"/>
                <w:sz w:val="20"/>
                <w:szCs w:val="20"/>
              </w:rPr>
            </w:pPr>
          </w:p>
        </w:tc>
      </w:tr>
      <w:tr w:rsidR="00B62255" w:rsidRPr="008757B2" w14:paraId="2164439A" w14:textId="77777777" w:rsidTr="00873AE5">
        <w:trPr>
          <w:trHeight w:val="224"/>
          <w:jc w:val="center"/>
        </w:trPr>
        <w:tc>
          <w:tcPr>
            <w:tcW w:w="3872" w:type="dxa"/>
            <w:tcBorders>
              <w:left w:val="single" w:sz="24" w:space="0" w:color="auto"/>
            </w:tcBorders>
          </w:tcPr>
          <w:p w14:paraId="7D44ACDA" w14:textId="2594DDAA" w:rsidR="00685E3F" w:rsidRPr="008757B2" w:rsidRDefault="002E6474">
            <w:pPr>
              <w:rPr>
                <w:rFonts w:ascii="Times New Roman" w:hAnsi="Times New Roman" w:cs="Times New Roman"/>
                <w:sz w:val="20"/>
                <w:szCs w:val="20"/>
              </w:rPr>
            </w:pPr>
            <w:r w:rsidRPr="008757B2">
              <w:rPr>
                <w:rFonts w:ascii="Times New Roman" w:hAnsi="Times New Roman" w:cs="Times New Roman"/>
                <w:sz w:val="20"/>
                <w:szCs w:val="20"/>
              </w:rPr>
              <w:t>Were clinicians aware of group allocation?</w:t>
            </w:r>
          </w:p>
        </w:tc>
        <w:tc>
          <w:tcPr>
            <w:tcW w:w="6673" w:type="dxa"/>
            <w:tcBorders>
              <w:right w:val="single" w:sz="24" w:space="0" w:color="auto"/>
            </w:tcBorders>
          </w:tcPr>
          <w:p w14:paraId="4EA81617" w14:textId="1091FE70" w:rsidR="00365B47" w:rsidRPr="00F275D7" w:rsidRDefault="009A5B70" w:rsidP="00A92D5B">
            <w:pPr>
              <w:rPr>
                <w:rFonts w:ascii="Times New Roman" w:hAnsi="Times New Roman" w:cs="Times New Roman"/>
                <w:sz w:val="20"/>
                <w:szCs w:val="20"/>
              </w:rPr>
            </w:pPr>
            <w:r>
              <w:rPr>
                <w:rFonts w:ascii="Times New Roman" w:hAnsi="Times New Roman" w:cs="Times New Roman"/>
                <w:sz w:val="20"/>
                <w:szCs w:val="20"/>
              </w:rPr>
              <w:t>No</w:t>
            </w:r>
            <w:r w:rsidR="008F0111" w:rsidRPr="00F275D7">
              <w:rPr>
                <w:rFonts w:ascii="Times New Roman" w:hAnsi="Times New Roman" w:cs="Times New Roman"/>
                <w:sz w:val="20"/>
                <w:szCs w:val="20"/>
              </w:rPr>
              <w:t xml:space="preserve"> (see above). There is no risk of </w:t>
            </w:r>
            <w:hyperlink r:id="rId12" w:history="1">
              <w:r w:rsidR="008F0111" w:rsidRPr="00F275D7">
                <w:rPr>
                  <w:rStyle w:val="Hyperlink"/>
                  <w:rFonts w:ascii="Times New Roman" w:hAnsi="Times New Roman" w:cs="Times New Roman"/>
                  <w:sz w:val="20"/>
                  <w:szCs w:val="20"/>
                </w:rPr>
                <w:t>performance bias</w:t>
              </w:r>
            </w:hyperlink>
            <w:r w:rsidR="008F0111" w:rsidRPr="00F275D7">
              <w:rPr>
                <w:rFonts w:ascii="Times New Roman" w:hAnsi="Times New Roman" w:cs="Times New Roman"/>
                <w:sz w:val="20"/>
                <w:szCs w:val="20"/>
              </w:rPr>
              <w:t xml:space="preserve"> on the part of the clinicians.</w:t>
            </w:r>
          </w:p>
        </w:tc>
      </w:tr>
      <w:tr w:rsidR="00B62255" w:rsidRPr="008757B2" w14:paraId="34142CBC" w14:textId="77777777" w:rsidTr="00873AE5">
        <w:trPr>
          <w:trHeight w:val="77"/>
          <w:jc w:val="center"/>
        </w:trPr>
        <w:tc>
          <w:tcPr>
            <w:tcW w:w="3872" w:type="dxa"/>
            <w:tcBorders>
              <w:left w:val="single" w:sz="24" w:space="0" w:color="auto"/>
            </w:tcBorders>
          </w:tcPr>
          <w:p w14:paraId="1E823D38" w14:textId="5B088538" w:rsidR="00685E3F" w:rsidRPr="008757B2" w:rsidRDefault="002E6474">
            <w:pPr>
              <w:rPr>
                <w:rFonts w:ascii="Times New Roman" w:hAnsi="Times New Roman" w:cs="Times New Roman"/>
                <w:sz w:val="20"/>
                <w:szCs w:val="20"/>
              </w:rPr>
            </w:pPr>
            <w:r w:rsidRPr="008757B2">
              <w:rPr>
                <w:rFonts w:ascii="Times New Roman" w:hAnsi="Times New Roman" w:cs="Times New Roman"/>
                <w:sz w:val="20"/>
                <w:szCs w:val="20"/>
              </w:rPr>
              <w:t>Were outcome assessors aware of group allocation?</w:t>
            </w:r>
          </w:p>
        </w:tc>
        <w:tc>
          <w:tcPr>
            <w:tcW w:w="6673" w:type="dxa"/>
            <w:tcBorders>
              <w:right w:val="single" w:sz="24" w:space="0" w:color="auto"/>
            </w:tcBorders>
          </w:tcPr>
          <w:p w14:paraId="057351C2" w14:textId="4A3489F7" w:rsidR="00365B47" w:rsidRPr="008F2FA7" w:rsidRDefault="009A5B70" w:rsidP="008F2FA7">
            <w:pPr>
              <w:widowControl w:val="0"/>
              <w:autoSpaceDE w:val="0"/>
              <w:autoSpaceDN w:val="0"/>
              <w:adjustRightInd w:val="0"/>
              <w:spacing w:after="240"/>
              <w:rPr>
                <w:rFonts w:ascii="Times New Roman" w:hAnsi="Times New Roman" w:cs="Times New Roman"/>
                <w:color w:val="000000"/>
                <w:sz w:val="20"/>
                <w:szCs w:val="20"/>
              </w:rPr>
            </w:pPr>
            <w:r>
              <w:rPr>
                <w:rFonts w:ascii="Times New Roman" w:hAnsi="Times New Roman" w:cs="Times New Roman"/>
                <w:sz w:val="20"/>
                <w:szCs w:val="20"/>
              </w:rPr>
              <w:t>No</w:t>
            </w:r>
            <w:r w:rsidR="00592A90" w:rsidRPr="00F275D7">
              <w:rPr>
                <w:rFonts w:ascii="Times New Roman" w:hAnsi="Times New Roman" w:cs="Times New Roman"/>
                <w:sz w:val="20"/>
                <w:szCs w:val="20"/>
              </w:rPr>
              <w:t>. "</w:t>
            </w:r>
            <w:r w:rsidR="00592A90" w:rsidRPr="00F275D7">
              <w:rPr>
                <w:rFonts w:ascii="Times New Roman" w:hAnsi="Times New Roman" w:cs="Times New Roman"/>
                <w:color w:val="000000"/>
                <w:sz w:val="20"/>
                <w:szCs w:val="20"/>
              </w:rPr>
              <w:t xml:space="preserve">At the completion of the study one investigator (G.I.) still masked to the allocation audited all primary and secondary outcomes using the original data sheets. Another investigator not involved in recruiting patients or coordination of the study (C.P.) was then given the masked data, and separately the group allocations as either A or B by the pharmacy. At this time only the study labels A or B and not the drug names were known to the investigator. This investigator </w:t>
            </w:r>
            <w:proofErr w:type="spellStart"/>
            <w:r w:rsidR="00592A90" w:rsidRPr="00F275D7">
              <w:rPr>
                <w:rFonts w:ascii="Times New Roman" w:hAnsi="Times New Roman" w:cs="Times New Roman"/>
                <w:color w:val="000000"/>
                <w:sz w:val="20"/>
                <w:szCs w:val="20"/>
              </w:rPr>
              <w:t>analysed</w:t>
            </w:r>
            <w:proofErr w:type="spellEnd"/>
            <w:r w:rsidR="00592A90" w:rsidRPr="00F275D7">
              <w:rPr>
                <w:rFonts w:ascii="Times New Roman" w:hAnsi="Times New Roman" w:cs="Times New Roman"/>
                <w:color w:val="000000"/>
                <w:sz w:val="20"/>
                <w:szCs w:val="20"/>
              </w:rPr>
              <w:t xml:space="preserve"> the data independently and presented this to the other investigators. Only then did the pharmacy reveal whether A or B was haloperidol or </w:t>
            </w:r>
            <w:proofErr w:type="spellStart"/>
            <w:r w:rsidR="00592A90" w:rsidRPr="00F275D7">
              <w:rPr>
                <w:rFonts w:ascii="Times New Roman" w:hAnsi="Times New Roman" w:cs="Times New Roman"/>
                <w:color w:val="000000"/>
                <w:sz w:val="20"/>
                <w:szCs w:val="20"/>
              </w:rPr>
              <w:t>droperidol</w:t>
            </w:r>
            <w:proofErr w:type="spellEnd"/>
            <w:r w:rsidR="00592A90" w:rsidRPr="00F275D7">
              <w:rPr>
                <w:rFonts w:ascii="Times New Roman" w:hAnsi="Times New Roman" w:cs="Times New Roman"/>
                <w:color w:val="000000"/>
                <w:sz w:val="20"/>
                <w:szCs w:val="20"/>
              </w:rPr>
              <w:t>." (p.224)</w:t>
            </w:r>
          </w:p>
        </w:tc>
      </w:tr>
      <w:tr w:rsidR="00B62255" w:rsidRPr="008757B2" w14:paraId="7FBED988" w14:textId="77777777" w:rsidTr="00873AE5">
        <w:trPr>
          <w:trHeight w:val="77"/>
          <w:jc w:val="center"/>
        </w:trPr>
        <w:tc>
          <w:tcPr>
            <w:tcW w:w="3872" w:type="dxa"/>
            <w:tcBorders>
              <w:left w:val="single" w:sz="24" w:space="0" w:color="auto"/>
              <w:bottom w:val="single" w:sz="24" w:space="0" w:color="auto"/>
            </w:tcBorders>
          </w:tcPr>
          <w:p w14:paraId="11C5DBC6" w14:textId="77777777" w:rsidR="00365B47" w:rsidRPr="008757B2" w:rsidRDefault="002E6474">
            <w:pPr>
              <w:rPr>
                <w:rFonts w:ascii="Times New Roman" w:hAnsi="Times New Roman" w:cs="Times New Roman"/>
                <w:sz w:val="20"/>
                <w:szCs w:val="20"/>
              </w:rPr>
            </w:pPr>
            <w:r w:rsidRPr="008757B2">
              <w:rPr>
                <w:rFonts w:ascii="Times New Roman" w:hAnsi="Times New Roman" w:cs="Times New Roman"/>
                <w:sz w:val="20"/>
                <w:szCs w:val="20"/>
              </w:rPr>
              <w:t>Was follow-up complete?</w:t>
            </w:r>
          </w:p>
          <w:p w14:paraId="0504F70D" w14:textId="77777777" w:rsidR="00685E3F" w:rsidRPr="008757B2" w:rsidRDefault="00685E3F">
            <w:pPr>
              <w:rPr>
                <w:rFonts w:ascii="Times New Roman" w:hAnsi="Times New Roman" w:cs="Times New Roman"/>
                <w:sz w:val="20"/>
                <w:szCs w:val="20"/>
              </w:rPr>
            </w:pPr>
          </w:p>
        </w:tc>
        <w:tc>
          <w:tcPr>
            <w:tcW w:w="6673" w:type="dxa"/>
            <w:tcBorders>
              <w:bottom w:val="single" w:sz="24" w:space="0" w:color="auto"/>
              <w:right w:val="single" w:sz="24" w:space="0" w:color="auto"/>
            </w:tcBorders>
          </w:tcPr>
          <w:p w14:paraId="2A865D87" w14:textId="51C76B22" w:rsidR="00365B47" w:rsidRPr="00F275D7" w:rsidRDefault="00803A0A" w:rsidP="00A92D5B">
            <w:pPr>
              <w:rPr>
                <w:rFonts w:ascii="Times New Roman" w:hAnsi="Times New Roman" w:cs="Times New Roman"/>
                <w:sz w:val="20"/>
                <w:szCs w:val="20"/>
              </w:rPr>
            </w:pPr>
            <w:r w:rsidRPr="00F275D7">
              <w:rPr>
                <w:rFonts w:ascii="Times New Roman" w:hAnsi="Times New Roman" w:cs="Times New Roman"/>
                <w:sz w:val="20"/>
                <w:szCs w:val="20"/>
              </w:rPr>
              <w:t>Yes. Outcome data was available for all patients who randomized.</w:t>
            </w:r>
          </w:p>
        </w:tc>
      </w:tr>
      <w:tr w:rsidR="00B62255" w:rsidRPr="008757B2" w14:paraId="062A9FAA" w14:textId="77777777" w:rsidTr="00873AE5">
        <w:trPr>
          <w:trHeight w:val="354"/>
          <w:jc w:val="center"/>
        </w:trPr>
        <w:tc>
          <w:tcPr>
            <w:tcW w:w="10545" w:type="dxa"/>
            <w:gridSpan w:val="2"/>
            <w:tcBorders>
              <w:top w:val="single" w:sz="24" w:space="0" w:color="auto"/>
              <w:left w:val="single" w:sz="24" w:space="0" w:color="auto"/>
              <w:right w:val="single" w:sz="24" w:space="0" w:color="auto"/>
            </w:tcBorders>
            <w:vAlign w:val="center"/>
          </w:tcPr>
          <w:p w14:paraId="57AC4046" w14:textId="77777777" w:rsidR="002E6474" w:rsidRPr="00F275D7" w:rsidRDefault="002E6474" w:rsidP="00873AE5">
            <w:pPr>
              <w:jc w:val="center"/>
              <w:rPr>
                <w:rFonts w:ascii="Times New Roman" w:hAnsi="Times New Roman" w:cs="Times New Roman"/>
                <w:b/>
                <w:sz w:val="28"/>
                <w:szCs w:val="28"/>
              </w:rPr>
            </w:pPr>
            <w:r w:rsidRPr="00F275D7">
              <w:rPr>
                <w:rFonts w:ascii="Times New Roman" w:hAnsi="Times New Roman" w:cs="Times New Roman"/>
                <w:b/>
                <w:sz w:val="28"/>
                <w:szCs w:val="28"/>
              </w:rPr>
              <w:t>What are the results?</w:t>
            </w:r>
          </w:p>
        </w:tc>
      </w:tr>
      <w:tr w:rsidR="00B62255" w:rsidRPr="008757B2" w14:paraId="3574CA5C" w14:textId="77777777" w:rsidTr="00B62255">
        <w:trPr>
          <w:trHeight w:val="367"/>
          <w:jc w:val="center"/>
        </w:trPr>
        <w:tc>
          <w:tcPr>
            <w:tcW w:w="3872" w:type="dxa"/>
            <w:tcBorders>
              <w:left w:val="single" w:sz="24" w:space="0" w:color="auto"/>
            </w:tcBorders>
          </w:tcPr>
          <w:p w14:paraId="2C3BF541" w14:textId="77777777" w:rsidR="002E6474" w:rsidRPr="008757B2" w:rsidRDefault="002E6474">
            <w:pPr>
              <w:rPr>
                <w:rFonts w:ascii="Times New Roman" w:hAnsi="Times New Roman" w:cs="Times New Roman"/>
                <w:sz w:val="20"/>
                <w:szCs w:val="20"/>
              </w:rPr>
            </w:pPr>
            <w:r w:rsidRPr="008757B2">
              <w:rPr>
                <w:rFonts w:ascii="Times New Roman" w:hAnsi="Times New Roman" w:cs="Times New Roman"/>
                <w:sz w:val="20"/>
                <w:szCs w:val="20"/>
              </w:rPr>
              <w:t>How large was the treatment effect?</w:t>
            </w:r>
          </w:p>
          <w:p w14:paraId="6E8CF452" w14:textId="77777777" w:rsidR="00B62255" w:rsidRPr="008757B2" w:rsidRDefault="00B62255">
            <w:pPr>
              <w:rPr>
                <w:rFonts w:ascii="Times New Roman" w:hAnsi="Times New Roman" w:cs="Times New Roman"/>
                <w:sz w:val="20"/>
                <w:szCs w:val="20"/>
              </w:rPr>
            </w:pPr>
          </w:p>
          <w:p w14:paraId="3085F33D" w14:textId="77777777" w:rsidR="00685E3F" w:rsidRPr="008757B2" w:rsidRDefault="00685E3F">
            <w:pPr>
              <w:rPr>
                <w:rFonts w:ascii="Times New Roman" w:hAnsi="Times New Roman" w:cs="Times New Roman"/>
                <w:sz w:val="20"/>
                <w:szCs w:val="20"/>
              </w:rPr>
            </w:pPr>
          </w:p>
          <w:p w14:paraId="1DD131F8" w14:textId="77777777" w:rsidR="00685E3F" w:rsidRPr="008757B2" w:rsidRDefault="00685E3F">
            <w:pPr>
              <w:rPr>
                <w:rFonts w:ascii="Times New Roman" w:hAnsi="Times New Roman" w:cs="Times New Roman"/>
                <w:sz w:val="20"/>
                <w:szCs w:val="20"/>
              </w:rPr>
            </w:pPr>
          </w:p>
          <w:p w14:paraId="133C96CF" w14:textId="77777777" w:rsidR="00685E3F" w:rsidRPr="008757B2" w:rsidRDefault="00685E3F">
            <w:pPr>
              <w:rPr>
                <w:rFonts w:ascii="Times New Roman" w:hAnsi="Times New Roman" w:cs="Times New Roman"/>
                <w:sz w:val="20"/>
                <w:szCs w:val="20"/>
              </w:rPr>
            </w:pPr>
          </w:p>
        </w:tc>
        <w:tc>
          <w:tcPr>
            <w:tcW w:w="6673" w:type="dxa"/>
            <w:tcBorders>
              <w:right w:val="single" w:sz="24" w:space="0" w:color="auto"/>
            </w:tcBorders>
          </w:tcPr>
          <w:p w14:paraId="104D1B3E" w14:textId="77777777" w:rsidR="002E6474" w:rsidRPr="00F275D7" w:rsidRDefault="00D46249" w:rsidP="00A92D5B">
            <w:pPr>
              <w:pStyle w:val="ListParagraph"/>
              <w:numPr>
                <w:ilvl w:val="0"/>
                <w:numId w:val="4"/>
              </w:numPr>
              <w:rPr>
                <w:rFonts w:ascii="Times New Roman" w:hAnsi="Times New Roman" w:cs="Times New Roman"/>
                <w:color w:val="FF0000"/>
                <w:sz w:val="20"/>
                <w:szCs w:val="20"/>
              </w:rPr>
            </w:pPr>
            <w:r w:rsidRPr="00F275D7">
              <w:rPr>
                <w:rFonts w:ascii="Times New Roman" w:hAnsi="Times New Roman" w:cs="Times New Roman"/>
                <w:color w:val="FF0000"/>
                <w:sz w:val="20"/>
                <w:szCs w:val="20"/>
              </w:rPr>
              <w:lastRenderedPageBreak/>
              <w:t>For the primary outcome,</w:t>
            </w:r>
            <w:r w:rsidR="00674A71" w:rsidRPr="00F275D7">
              <w:rPr>
                <w:rFonts w:ascii="Times New Roman" w:hAnsi="Times New Roman" w:cs="Times New Roman"/>
                <w:color w:val="FF0000"/>
                <w:sz w:val="20"/>
                <w:szCs w:val="20"/>
              </w:rPr>
              <w:t xml:space="preserve"> median</w:t>
            </w:r>
            <w:r w:rsidRPr="00F275D7">
              <w:rPr>
                <w:rFonts w:ascii="Times New Roman" w:hAnsi="Times New Roman" w:cs="Times New Roman"/>
                <w:color w:val="FF0000"/>
                <w:sz w:val="20"/>
                <w:szCs w:val="20"/>
              </w:rPr>
              <w:t xml:space="preserve"> time to sedation was 20 minutes</w:t>
            </w:r>
            <w:r w:rsidR="00674A71" w:rsidRPr="00F275D7">
              <w:rPr>
                <w:rFonts w:ascii="Times New Roman" w:hAnsi="Times New Roman" w:cs="Times New Roman"/>
                <w:color w:val="FF0000"/>
                <w:sz w:val="20"/>
                <w:szCs w:val="20"/>
              </w:rPr>
              <w:t xml:space="preserve"> in the haloperidol group (IQR 15-30 minutes) and 25 minutes in the </w:t>
            </w:r>
            <w:proofErr w:type="spellStart"/>
            <w:r w:rsidR="00674A71" w:rsidRPr="00F275D7">
              <w:rPr>
                <w:rFonts w:ascii="Times New Roman" w:hAnsi="Times New Roman" w:cs="Times New Roman"/>
                <w:color w:val="FF0000"/>
                <w:sz w:val="20"/>
                <w:szCs w:val="20"/>
              </w:rPr>
              <w:t>droperidol</w:t>
            </w:r>
            <w:proofErr w:type="spellEnd"/>
            <w:r w:rsidR="00674A71" w:rsidRPr="00F275D7">
              <w:rPr>
                <w:rFonts w:ascii="Times New Roman" w:hAnsi="Times New Roman" w:cs="Times New Roman"/>
                <w:color w:val="FF0000"/>
                <w:sz w:val="20"/>
                <w:szCs w:val="20"/>
              </w:rPr>
              <w:t xml:space="preserve"> group (IQR 15-30 minutes).</w:t>
            </w:r>
          </w:p>
          <w:p w14:paraId="4B165FB2" w14:textId="77777777" w:rsidR="00674A71" w:rsidRPr="00F275D7" w:rsidRDefault="00674A71" w:rsidP="00A92D5B">
            <w:pPr>
              <w:pStyle w:val="ListParagraph"/>
              <w:numPr>
                <w:ilvl w:val="0"/>
                <w:numId w:val="4"/>
              </w:numPr>
              <w:rPr>
                <w:rFonts w:ascii="Times New Roman" w:hAnsi="Times New Roman" w:cs="Times New Roman"/>
                <w:sz w:val="20"/>
                <w:szCs w:val="20"/>
              </w:rPr>
            </w:pPr>
            <w:r w:rsidRPr="00F275D7">
              <w:rPr>
                <w:rFonts w:ascii="Times New Roman" w:hAnsi="Times New Roman" w:cs="Times New Roman"/>
                <w:sz w:val="20"/>
                <w:szCs w:val="20"/>
              </w:rPr>
              <w:lastRenderedPageBreak/>
              <w:t>Adequate sedation was achieved in 92% or patients in both groups (RR 0.99, 95% CI 0.92 to 1.1).</w:t>
            </w:r>
          </w:p>
          <w:p w14:paraId="5DF0B328" w14:textId="7615E450" w:rsidR="00674A71" w:rsidRPr="00F275D7" w:rsidRDefault="00674A71" w:rsidP="00A92D5B">
            <w:pPr>
              <w:pStyle w:val="ListParagraph"/>
              <w:numPr>
                <w:ilvl w:val="0"/>
                <w:numId w:val="4"/>
              </w:numPr>
              <w:rPr>
                <w:rFonts w:ascii="Times New Roman" w:hAnsi="Times New Roman" w:cs="Times New Roman"/>
                <w:sz w:val="20"/>
                <w:szCs w:val="20"/>
              </w:rPr>
            </w:pPr>
            <w:r w:rsidRPr="00F275D7">
              <w:rPr>
                <w:rFonts w:ascii="Times New Roman" w:hAnsi="Times New Roman" w:cs="Times New Roman"/>
                <w:sz w:val="20"/>
                <w:szCs w:val="20"/>
              </w:rPr>
              <w:t xml:space="preserve">Additional sedation was necessary in 13% of haloperidol patients and 5% of </w:t>
            </w:r>
            <w:proofErr w:type="spellStart"/>
            <w:r w:rsidRPr="00F275D7">
              <w:rPr>
                <w:rFonts w:ascii="Times New Roman" w:hAnsi="Times New Roman" w:cs="Times New Roman"/>
                <w:sz w:val="20"/>
                <w:szCs w:val="20"/>
              </w:rPr>
              <w:t>droperidol</w:t>
            </w:r>
            <w:proofErr w:type="spellEnd"/>
            <w:r w:rsidRPr="00F275D7">
              <w:rPr>
                <w:rFonts w:ascii="Times New Roman" w:hAnsi="Times New Roman" w:cs="Times New Roman"/>
                <w:sz w:val="20"/>
                <w:szCs w:val="20"/>
              </w:rPr>
              <w:t xml:space="preserve"> patients (risk difference 7.6%, 95% CI 0.3 to 15%).</w:t>
            </w:r>
          </w:p>
          <w:p w14:paraId="31D9971A" w14:textId="60CE471E" w:rsidR="00674A71" w:rsidRPr="00F275D7" w:rsidRDefault="00674A71" w:rsidP="00A92D5B">
            <w:pPr>
              <w:pStyle w:val="ListParagraph"/>
              <w:numPr>
                <w:ilvl w:val="0"/>
                <w:numId w:val="4"/>
              </w:numPr>
              <w:rPr>
                <w:rFonts w:ascii="Times New Roman" w:hAnsi="Times New Roman" w:cs="Times New Roman"/>
                <w:sz w:val="20"/>
                <w:szCs w:val="20"/>
              </w:rPr>
            </w:pPr>
            <w:r w:rsidRPr="00F275D7">
              <w:rPr>
                <w:rFonts w:ascii="Times New Roman" w:hAnsi="Times New Roman" w:cs="Times New Roman"/>
                <w:sz w:val="20"/>
                <w:szCs w:val="20"/>
              </w:rPr>
              <w:t xml:space="preserve">Adverse effects </w:t>
            </w:r>
            <w:r w:rsidR="002E6901" w:rsidRPr="00F275D7">
              <w:rPr>
                <w:rFonts w:ascii="Times New Roman" w:hAnsi="Times New Roman" w:cs="Times New Roman"/>
                <w:sz w:val="20"/>
                <w:szCs w:val="20"/>
              </w:rPr>
              <w:t xml:space="preserve">occurred in 1 patient in the haloperidol group (1%) and 6 patients in the </w:t>
            </w:r>
            <w:proofErr w:type="spellStart"/>
            <w:r w:rsidR="002E6901" w:rsidRPr="00F275D7">
              <w:rPr>
                <w:rFonts w:ascii="Times New Roman" w:hAnsi="Times New Roman" w:cs="Times New Roman"/>
                <w:sz w:val="20"/>
                <w:szCs w:val="20"/>
              </w:rPr>
              <w:t>droperidol</w:t>
            </w:r>
            <w:proofErr w:type="spellEnd"/>
            <w:r w:rsidR="002E6901" w:rsidRPr="00F275D7">
              <w:rPr>
                <w:rFonts w:ascii="Times New Roman" w:hAnsi="Times New Roman" w:cs="Times New Roman"/>
                <w:sz w:val="20"/>
                <w:szCs w:val="20"/>
              </w:rPr>
              <w:t xml:space="preserve"> group (5%)</w:t>
            </w:r>
            <w:r w:rsidRPr="00F275D7">
              <w:rPr>
                <w:rFonts w:ascii="Times New Roman" w:hAnsi="Times New Roman" w:cs="Times New Roman"/>
                <w:sz w:val="20"/>
                <w:szCs w:val="20"/>
              </w:rPr>
              <w:t>:</w:t>
            </w:r>
          </w:p>
          <w:p w14:paraId="0CA6AA22" w14:textId="77777777" w:rsidR="00674A71" w:rsidRPr="00F275D7" w:rsidRDefault="002E6901" w:rsidP="00A92D5B">
            <w:pPr>
              <w:pStyle w:val="ListParagraph"/>
              <w:numPr>
                <w:ilvl w:val="1"/>
                <w:numId w:val="4"/>
              </w:numPr>
              <w:rPr>
                <w:rFonts w:ascii="Times New Roman" w:hAnsi="Times New Roman" w:cs="Times New Roman"/>
                <w:sz w:val="20"/>
                <w:szCs w:val="20"/>
              </w:rPr>
            </w:pPr>
            <w:r w:rsidRPr="00F275D7">
              <w:rPr>
                <w:rFonts w:ascii="Times New Roman" w:hAnsi="Times New Roman" w:cs="Times New Roman"/>
                <w:sz w:val="20"/>
                <w:szCs w:val="20"/>
              </w:rPr>
              <w:t xml:space="preserve">Hypotension occurred in 3 </w:t>
            </w:r>
            <w:proofErr w:type="spellStart"/>
            <w:r w:rsidRPr="00F275D7">
              <w:rPr>
                <w:rFonts w:ascii="Times New Roman" w:hAnsi="Times New Roman" w:cs="Times New Roman"/>
                <w:sz w:val="20"/>
                <w:szCs w:val="20"/>
              </w:rPr>
              <w:t>droperidol</w:t>
            </w:r>
            <w:proofErr w:type="spellEnd"/>
            <w:r w:rsidRPr="00F275D7">
              <w:rPr>
                <w:rFonts w:ascii="Times New Roman" w:hAnsi="Times New Roman" w:cs="Times New Roman"/>
                <w:sz w:val="20"/>
                <w:szCs w:val="20"/>
              </w:rPr>
              <w:t xml:space="preserve"> patients and 1 haloperidol patients.</w:t>
            </w:r>
          </w:p>
          <w:p w14:paraId="16722EA9" w14:textId="3D9AF163" w:rsidR="00991169" w:rsidRPr="00F275D7" w:rsidRDefault="00F275D7" w:rsidP="00A92D5B">
            <w:pPr>
              <w:pStyle w:val="ListParagraph"/>
              <w:numPr>
                <w:ilvl w:val="1"/>
                <w:numId w:val="4"/>
              </w:numPr>
              <w:rPr>
                <w:rFonts w:ascii="Times New Roman" w:hAnsi="Times New Roman" w:cs="Times New Roman"/>
                <w:sz w:val="20"/>
                <w:szCs w:val="20"/>
              </w:rPr>
            </w:pPr>
            <w:r w:rsidRPr="00F275D7">
              <w:rPr>
                <w:rFonts w:ascii="Times New Roman" w:hAnsi="Times New Roman" w:cs="Times New Roman"/>
                <w:sz w:val="20"/>
                <w:szCs w:val="20"/>
              </w:rPr>
              <w:t>Desaturation, extrapyramid</w:t>
            </w:r>
            <w:r w:rsidR="00991169" w:rsidRPr="00F275D7">
              <w:rPr>
                <w:rFonts w:ascii="Times New Roman" w:hAnsi="Times New Roman" w:cs="Times New Roman"/>
                <w:sz w:val="20"/>
                <w:szCs w:val="20"/>
              </w:rPr>
              <w:t xml:space="preserve">al side effects, and </w:t>
            </w:r>
            <w:proofErr w:type="spellStart"/>
            <w:r w:rsidR="00991169" w:rsidRPr="00F275D7">
              <w:rPr>
                <w:rFonts w:ascii="Times New Roman" w:hAnsi="Times New Roman" w:cs="Times New Roman"/>
                <w:sz w:val="20"/>
                <w:szCs w:val="20"/>
              </w:rPr>
              <w:t>oversedation</w:t>
            </w:r>
            <w:proofErr w:type="spellEnd"/>
            <w:r w:rsidR="00991169" w:rsidRPr="00F275D7">
              <w:rPr>
                <w:rFonts w:ascii="Times New Roman" w:hAnsi="Times New Roman" w:cs="Times New Roman"/>
                <w:sz w:val="20"/>
                <w:szCs w:val="20"/>
              </w:rPr>
              <w:t xml:space="preserve"> each occurred in one patient in the </w:t>
            </w:r>
            <w:proofErr w:type="spellStart"/>
            <w:r w:rsidR="00991169" w:rsidRPr="00F275D7">
              <w:rPr>
                <w:rFonts w:ascii="Times New Roman" w:hAnsi="Times New Roman" w:cs="Times New Roman"/>
                <w:sz w:val="20"/>
                <w:szCs w:val="20"/>
              </w:rPr>
              <w:t>droperidol</w:t>
            </w:r>
            <w:proofErr w:type="spellEnd"/>
            <w:r w:rsidR="00991169" w:rsidRPr="00F275D7">
              <w:rPr>
                <w:rFonts w:ascii="Times New Roman" w:hAnsi="Times New Roman" w:cs="Times New Roman"/>
                <w:sz w:val="20"/>
                <w:szCs w:val="20"/>
              </w:rPr>
              <w:t xml:space="preserve"> group.</w:t>
            </w:r>
          </w:p>
        </w:tc>
      </w:tr>
      <w:tr w:rsidR="00B62255" w:rsidRPr="008757B2" w14:paraId="5917A82D" w14:textId="77777777" w:rsidTr="00873AE5">
        <w:trPr>
          <w:trHeight w:val="215"/>
          <w:jc w:val="center"/>
        </w:trPr>
        <w:tc>
          <w:tcPr>
            <w:tcW w:w="3872" w:type="dxa"/>
            <w:tcBorders>
              <w:left w:val="single" w:sz="24" w:space="0" w:color="auto"/>
              <w:bottom w:val="single" w:sz="24" w:space="0" w:color="auto"/>
            </w:tcBorders>
          </w:tcPr>
          <w:p w14:paraId="7D76C384" w14:textId="03869AE3" w:rsidR="00685E3F" w:rsidRPr="008757B2" w:rsidRDefault="002E6474">
            <w:pPr>
              <w:rPr>
                <w:rFonts w:ascii="Times New Roman" w:hAnsi="Times New Roman" w:cs="Times New Roman"/>
                <w:sz w:val="20"/>
                <w:szCs w:val="20"/>
              </w:rPr>
            </w:pPr>
            <w:r w:rsidRPr="008757B2">
              <w:rPr>
                <w:rFonts w:ascii="Times New Roman" w:hAnsi="Times New Roman" w:cs="Times New Roman"/>
                <w:sz w:val="20"/>
                <w:szCs w:val="20"/>
              </w:rPr>
              <w:lastRenderedPageBreak/>
              <w:t xml:space="preserve">How precise was the estimate of the treatment effect? </w:t>
            </w:r>
            <w:r w:rsidR="007B1222" w:rsidRPr="008757B2">
              <w:rPr>
                <w:rFonts w:ascii="Times New Roman" w:hAnsi="Times New Roman" w:cs="Times New Roman"/>
                <w:sz w:val="20"/>
                <w:szCs w:val="20"/>
              </w:rPr>
              <w:t>(i.e. what 95% CIs were associated with the results?)</w:t>
            </w:r>
          </w:p>
          <w:p w14:paraId="4CD0EF48" w14:textId="77777777" w:rsidR="00B62255" w:rsidRPr="008757B2" w:rsidRDefault="00B62255">
            <w:pPr>
              <w:rPr>
                <w:rFonts w:ascii="Times New Roman" w:hAnsi="Times New Roman" w:cs="Times New Roman"/>
                <w:sz w:val="20"/>
                <w:szCs w:val="20"/>
              </w:rPr>
            </w:pPr>
          </w:p>
        </w:tc>
        <w:tc>
          <w:tcPr>
            <w:tcW w:w="6673" w:type="dxa"/>
            <w:tcBorders>
              <w:bottom w:val="single" w:sz="24" w:space="0" w:color="auto"/>
              <w:right w:val="single" w:sz="24" w:space="0" w:color="auto"/>
            </w:tcBorders>
          </w:tcPr>
          <w:p w14:paraId="06788875" w14:textId="43CB7E65" w:rsidR="002E6474" w:rsidRPr="00F275D7" w:rsidRDefault="006D4712" w:rsidP="00A92D5B">
            <w:pPr>
              <w:rPr>
                <w:rFonts w:ascii="Times New Roman" w:hAnsi="Times New Roman" w:cs="Times New Roman"/>
                <w:sz w:val="20"/>
                <w:szCs w:val="20"/>
              </w:rPr>
            </w:pPr>
            <w:r w:rsidRPr="00F275D7">
              <w:rPr>
                <w:rFonts w:ascii="Times New Roman" w:hAnsi="Times New Roman" w:cs="Times New Roman"/>
                <w:sz w:val="20"/>
                <w:szCs w:val="20"/>
              </w:rPr>
              <w:t>See above.</w:t>
            </w:r>
          </w:p>
        </w:tc>
      </w:tr>
      <w:tr w:rsidR="00B62255" w:rsidRPr="008757B2" w14:paraId="1C20C5D4" w14:textId="77777777" w:rsidTr="00873AE5">
        <w:trPr>
          <w:trHeight w:val="354"/>
          <w:jc w:val="center"/>
        </w:trPr>
        <w:tc>
          <w:tcPr>
            <w:tcW w:w="10545" w:type="dxa"/>
            <w:gridSpan w:val="2"/>
            <w:tcBorders>
              <w:top w:val="single" w:sz="24" w:space="0" w:color="auto"/>
              <w:left w:val="single" w:sz="24" w:space="0" w:color="auto"/>
              <w:right w:val="single" w:sz="24" w:space="0" w:color="auto"/>
            </w:tcBorders>
            <w:vAlign w:val="center"/>
          </w:tcPr>
          <w:p w14:paraId="7B9B9E9C" w14:textId="77777777" w:rsidR="002E6474" w:rsidRPr="00F275D7" w:rsidRDefault="002E6474" w:rsidP="00873AE5">
            <w:pPr>
              <w:jc w:val="center"/>
              <w:rPr>
                <w:rFonts w:ascii="Times New Roman" w:hAnsi="Times New Roman" w:cs="Times New Roman"/>
                <w:b/>
                <w:sz w:val="28"/>
                <w:szCs w:val="28"/>
              </w:rPr>
            </w:pPr>
            <w:r w:rsidRPr="00F275D7">
              <w:rPr>
                <w:rFonts w:ascii="Times New Roman" w:hAnsi="Times New Roman" w:cs="Times New Roman"/>
                <w:b/>
                <w:sz w:val="28"/>
                <w:szCs w:val="28"/>
              </w:rPr>
              <w:t>How can I apply the results to patient care?</w:t>
            </w:r>
          </w:p>
        </w:tc>
      </w:tr>
      <w:tr w:rsidR="00B62255" w:rsidRPr="008757B2" w14:paraId="399B549C" w14:textId="77777777" w:rsidTr="00B62255">
        <w:trPr>
          <w:trHeight w:val="367"/>
          <w:jc w:val="center"/>
        </w:trPr>
        <w:tc>
          <w:tcPr>
            <w:tcW w:w="3872" w:type="dxa"/>
            <w:tcBorders>
              <w:left w:val="single" w:sz="24" w:space="0" w:color="auto"/>
            </w:tcBorders>
          </w:tcPr>
          <w:p w14:paraId="305212EF" w14:textId="77777777" w:rsidR="002E6474" w:rsidRPr="008757B2" w:rsidRDefault="002E6474">
            <w:pPr>
              <w:rPr>
                <w:rFonts w:ascii="Times New Roman" w:hAnsi="Times New Roman" w:cs="Times New Roman"/>
                <w:sz w:val="20"/>
                <w:szCs w:val="20"/>
              </w:rPr>
            </w:pPr>
            <w:r w:rsidRPr="008757B2">
              <w:rPr>
                <w:rFonts w:ascii="Times New Roman" w:hAnsi="Times New Roman" w:cs="Times New Roman"/>
                <w:sz w:val="20"/>
                <w:szCs w:val="20"/>
              </w:rPr>
              <w:t>Were the study patients similar to my patient?</w:t>
            </w:r>
          </w:p>
          <w:p w14:paraId="57AD2826" w14:textId="77777777" w:rsidR="00873AE5" w:rsidRPr="008757B2" w:rsidRDefault="00873AE5">
            <w:pPr>
              <w:rPr>
                <w:rFonts w:ascii="Times New Roman" w:hAnsi="Times New Roman" w:cs="Times New Roman"/>
                <w:sz w:val="20"/>
                <w:szCs w:val="20"/>
              </w:rPr>
            </w:pPr>
          </w:p>
        </w:tc>
        <w:tc>
          <w:tcPr>
            <w:tcW w:w="6673" w:type="dxa"/>
            <w:tcBorders>
              <w:right w:val="single" w:sz="24" w:space="0" w:color="auto"/>
            </w:tcBorders>
          </w:tcPr>
          <w:p w14:paraId="28EA2507" w14:textId="0484401C" w:rsidR="002E6474" w:rsidRPr="00F275D7" w:rsidRDefault="002D223A" w:rsidP="000C2EE8">
            <w:pPr>
              <w:rPr>
                <w:rFonts w:ascii="Times New Roman" w:hAnsi="Times New Roman" w:cs="Times New Roman"/>
                <w:sz w:val="20"/>
                <w:szCs w:val="20"/>
              </w:rPr>
            </w:pPr>
            <w:r w:rsidRPr="00F275D7">
              <w:rPr>
                <w:rFonts w:ascii="Times New Roman" w:hAnsi="Times New Roman" w:cs="Times New Roman"/>
                <w:sz w:val="20"/>
                <w:szCs w:val="20"/>
              </w:rPr>
              <w:t xml:space="preserve">No. This study was conducted in a psychiatric ICU rather than an emergency department. While a significant proportion of patients presented with drug-induced psychosis (~30%), I suspect that a higher percentage of patients requiring sedation for agitation in our ED </w:t>
            </w:r>
            <w:r w:rsidR="00401F23" w:rsidRPr="00F275D7">
              <w:rPr>
                <w:rFonts w:ascii="Times New Roman" w:hAnsi="Times New Roman" w:cs="Times New Roman"/>
                <w:sz w:val="20"/>
                <w:szCs w:val="20"/>
              </w:rPr>
              <w:t>are intoxicated. The substances causing intoxication in this study were not detailed, and we likely see a different proportion of drugs in our ED than are seen in the psychiatric ICU in Australia</w:t>
            </w:r>
            <w:r w:rsidR="000C2EE8" w:rsidRPr="00F275D7">
              <w:rPr>
                <w:rFonts w:ascii="Times New Roman" w:hAnsi="Times New Roman" w:cs="Times New Roman"/>
                <w:sz w:val="20"/>
                <w:szCs w:val="20"/>
              </w:rPr>
              <w:t xml:space="preserve"> (</w:t>
            </w:r>
            <w:hyperlink r:id="rId13" w:history="1">
              <w:r w:rsidR="000C2EE8" w:rsidRPr="00F275D7">
                <w:rPr>
                  <w:rStyle w:val="Hyperlink"/>
                  <w:rFonts w:ascii="Times New Roman" w:hAnsi="Times New Roman" w:cs="Times New Roman"/>
                  <w:sz w:val="20"/>
                  <w:szCs w:val="20"/>
                </w:rPr>
                <w:t>external validity</w:t>
              </w:r>
            </w:hyperlink>
            <w:r w:rsidR="000C2EE8" w:rsidRPr="00F275D7">
              <w:rPr>
                <w:rFonts w:ascii="Times New Roman" w:hAnsi="Times New Roman" w:cs="Times New Roman"/>
                <w:sz w:val="20"/>
                <w:szCs w:val="20"/>
              </w:rPr>
              <w:t xml:space="preserve">). Additionally, patients in this study received 10 mg of IM haloperidol, whereas we typically give 5 mg IM along with a concomitant dose of IM </w:t>
            </w:r>
            <w:proofErr w:type="spellStart"/>
            <w:r w:rsidR="000C2EE8" w:rsidRPr="00F275D7">
              <w:rPr>
                <w:rFonts w:ascii="Times New Roman" w:hAnsi="Times New Roman" w:cs="Times New Roman"/>
                <w:sz w:val="20"/>
                <w:szCs w:val="20"/>
              </w:rPr>
              <w:t>ativan</w:t>
            </w:r>
            <w:proofErr w:type="spellEnd"/>
            <w:r w:rsidR="000C2EE8" w:rsidRPr="00F275D7">
              <w:rPr>
                <w:rFonts w:ascii="Times New Roman" w:hAnsi="Times New Roman" w:cs="Times New Roman"/>
                <w:sz w:val="20"/>
                <w:szCs w:val="20"/>
              </w:rPr>
              <w:t xml:space="preserve"> (typically 2 mg).</w:t>
            </w:r>
          </w:p>
        </w:tc>
      </w:tr>
      <w:tr w:rsidR="00B62255" w:rsidRPr="008757B2" w14:paraId="004FF322" w14:textId="77777777" w:rsidTr="00B62255">
        <w:trPr>
          <w:trHeight w:val="367"/>
          <w:jc w:val="center"/>
        </w:trPr>
        <w:tc>
          <w:tcPr>
            <w:tcW w:w="3872" w:type="dxa"/>
            <w:tcBorders>
              <w:left w:val="single" w:sz="24" w:space="0" w:color="auto"/>
            </w:tcBorders>
          </w:tcPr>
          <w:p w14:paraId="1709C110" w14:textId="77777777" w:rsidR="002E6474" w:rsidRPr="008757B2" w:rsidRDefault="002E6474">
            <w:pPr>
              <w:rPr>
                <w:rFonts w:ascii="Times New Roman" w:hAnsi="Times New Roman" w:cs="Times New Roman"/>
                <w:sz w:val="20"/>
                <w:szCs w:val="20"/>
              </w:rPr>
            </w:pPr>
            <w:r w:rsidRPr="008757B2">
              <w:rPr>
                <w:rFonts w:ascii="Times New Roman" w:hAnsi="Times New Roman" w:cs="Times New Roman"/>
                <w:sz w:val="20"/>
                <w:szCs w:val="20"/>
              </w:rPr>
              <w:t>Were all clinically important outcomes considered?</w:t>
            </w:r>
          </w:p>
          <w:p w14:paraId="6C4034DD" w14:textId="77777777" w:rsidR="00873AE5" w:rsidRPr="008757B2" w:rsidRDefault="00873AE5">
            <w:pPr>
              <w:rPr>
                <w:rFonts w:ascii="Times New Roman" w:hAnsi="Times New Roman" w:cs="Times New Roman"/>
                <w:sz w:val="20"/>
                <w:szCs w:val="20"/>
              </w:rPr>
            </w:pPr>
          </w:p>
        </w:tc>
        <w:tc>
          <w:tcPr>
            <w:tcW w:w="6673" w:type="dxa"/>
            <w:tcBorders>
              <w:right w:val="single" w:sz="24" w:space="0" w:color="auto"/>
            </w:tcBorders>
          </w:tcPr>
          <w:p w14:paraId="7638E902" w14:textId="7B0ECBC2" w:rsidR="002E6474" w:rsidRPr="00F275D7" w:rsidRDefault="0031166E">
            <w:pPr>
              <w:rPr>
                <w:rFonts w:ascii="Times New Roman" w:hAnsi="Times New Roman" w:cs="Times New Roman"/>
                <w:sz w:val="20"/>
                <w:szCs w:val="20"/>
              </w:rPr>
            </w:pPr>
            <w:proofErr w:type="gramStart"/>
            <w:r w:rsidRPr="00F275D7">
              <w:rPr>
                <w:rFonts w:ascii="Times New Roman" w:hAnsi="Times New Roman" w:cs="Times New Roman"/>
                <w:sz w:val="20"/>
                <w:szCs w:val="20"/>
              </w:rPr>
              <w:t>Yes</w:t>
            </w:r>
            <w:proofErr w:type="gramEnd"/>
            <w:r w:rsidRPr="00F275D7">
              <w:rPr>
                <w:rFonts w:ascii="Times New Roman" w:hAnsi="Times New Roman" w:cs="Times New Roman"/>
                <w:sz w:val="20"/>
                <w:szCs w:val="20"/>
              </w:rPr>
              <w:t xml:space="preserve"> The authors considered time to sedation, adequate sedation within 2 hours, need for additional sedation, adverse effects, a</w:t>
            </w:r>
            <w:r w:rsidR="00936321">
              <w:rPr>
                <w:rFonts w:ascii="Times New Roman" w:hAnsi="Times New Roman" w:cs="Times New Roman"/>
                <w:sz w:val="20"/>
                <w:szCs w:val="20"/>
              </w:rPr>
              <w:t>nd</w:t>
            </w:r>
            <w:r w:rsidRPr="00F275D7">
              <w:rPr>
                <w:rFonts w:ascii="Times New Roman" w:hAnsi="Times New Roman" w:cs="Times New Roman"/>
                <w:sz w:val="20"/>
                <w:szCs w:val="20"/>
              </w:rPr>
              <w:t xml:space="preserve"> staff injuries.</w:t>
            </w:r>
            <w:r w:rsidR="00936321">
              <w:rPr>
                <w:rFonts w:ascii="Times New Roman" w:hAnsi="Times New Roman" w:cs="Times New Roman"/>
                <w:sz w:val="20"/>
                <w:szCs w:val="20"/>
              </w:rPr>
              <w:t xml:space="preserve"> They did not look at outcomes beyond 120 minutes.</w:t>
            </w:r>
          </w:p>
        </w:tc>
      </w:tr>
      <w:tr w:rsidR="00B62255" w:rsidRPr="008757B2" w14:paraId="00308955" w14:textId="77777777" w:rsidTr="00B62255">
        <w:trPr>
          <w:trHeight w:val="354"/>
          <w:jc w:val="center"/>
        </w:trPr>
        <w:tc>
          <w:tcPr>
            <w:tcW w:w="3872" w:type="dxa"/>
            <w:tcBorders>
              <w:left w:val="single" w:sz="24" w:space="0" w:color="auto"/>
              <w:bottom w:val="single" w:sz="24" w:space="0" w:color="auto"/>
            </w:tcBorders>
          </w:tcPr>
          <w:p w14:paraId="162F0724" w14:textId="77777777" w:rsidR="002E6474" w:rsidRPr="008757B2" w:rsidRDefault="002E6474">
            <w:pPr>
              <w:rPr>
                <w:rFonts w:ascii="Times New Roman" w:hAnsi="Times New Roman" w:cs="Times New Roman"/>
                <w:sz w:val="20"/>
                <w:szCs w:val="20"/>
              </w:rPr>
            </w:pPr>
            <w:r w:rsidRPr="008757B2">
              <w:rPr>
                <w:rFonts w:ascii="Times New Roman" w:hAnsi="Times New Roman" w:cs="Times New Roman"/>
                <w:sz w:val="20"/>
                <w:szCs w:val="20"/>
              </w:rPr>
              <w:t>Are the likely treatment benefits worth the potential harm and costs?</w:t>
            </w:r>
          </w:p>
          <w:p w14:paraId="2531B4DE" w14:textId="77777777" w:rsidR="00873AE5" w:rsidRPr="008757B2" w:rsidRDefault="00873AE5">
            <w:pPr>
              <w:rPr>
                <w:rFonts w:ascii="Times New Roman" w:hAnsi="Times New Roman" w:cs="Times New Roman"/>
                <w:sz w:val="20"/>
                <w:szCs w:val="20"/>
              </w:rPr>
            </w:pPr>
          </w:p>
        </w:tc>
        <w:tc>
          <w:tcPr>
            <w:tcW w:w="6673" w:type="dxa"/>
            <w:tcBorders>
              <w:bottom w:val="single" w:sz="24" w:space="0" w:color="auto"/>
              <w:right w:val="single" w:sz="24" w:space="0" w:color="auto"/>
            </w:tcBorders>
          </w:tcPr>
          <w:p w14:paraId="7EF460BF" w14:textId="7CD9AE9A" w:rsidR="002E6474" w:rsidRPr="00F275D7" w:rsidRDefault="000C2EE8">
            <w:pPr>
              <w:rPr>
                <w:rFonts w:ascii="Times New Roman" w:hAnsi="Times New Roman" w:cs="Times New Roman"/>
                <w:sz w:val="20"/>
                <w:szCs w:val="20"/>
              </w:rPr>
            </w:pPr>
            <w:r w:rsidRPr="00F275D7">
              <w:rPr>
                <w:rFonts w:ascii="Times New Roman" w:hAnsi="Times New Roman" w:cs="Times New Roman"/>
                <w:sz w:val="20"/>
                <w:szCs w:val="20"/>
              </w:rPr>
              <w:t>Uncertain. The two drugs performed with similar efficacy, with only a 5</w:t>
            </w:r>
            <w:r w:rsidR="00B25E49">
              <w:rPr>
                <w:rFonts w:ascii="Times New Roman" w:hAnsi="Times New Roman" w:cs="Times New Roman"/>
                <w:sz w:val="20"/>
                <w:szCs w:val="20"/>
              </w:rPr>
              <w:t>-</w:t>
            </w:r>
            <w:r w:rsidRPr="00F275D7">
              <w:rPr>
                <w:rFonts w:ascii="Times New Roman" w:hAnsi="Times New Roman" w:cs="Times New Roman"/>
                <w:sz w:val="20"/>
                <w:szCs w:val="20"/>
              </w:rPr>
              <w:t xml:space="preserve">minute difference in </w:t>
            </w:r>
            <w:r w:rsidR="00255C51" w:rsidRPr="00F275D7">
              <w:rPr>
                <w:rFonts w:ascii="Times New Roman" w:hAnsi="Times New Roman" w:cs="Times New Roman"/>
                <w:sz w:val="20"/>
                <w:szCs w:val="20"/>
              </w:rPr>
              <w:t xml:space="preserve">median time to sedation. An equal proportion of patients achieved adequate sedation by 2 hours. There was a somewhat higher number of adverse events in the </w:t>
            </w:r>
            <w:proofErr w:type="spellStart"/>
            <w:r w:rsidR="00255C51" w:rsidRPr="00F275D7">
              <w:rPr>
                <w:rFonts w:ascii="Times New Roman" w:hAnsi="Times New Roman" w:cs="Times New Roman"/>
                <w:sz w:val="20"/>
                <w:szCs w:val="20"/>
              </w:rPr>
              <w:t>droperidol</w:t>
            </w:r>
            <w:proofErr w:type="spellEnd"/>
            <w:r w:rsidR="00255C51" w:rsidRPr="00F275D7">
              <w:rPr>
                <w:rFonts w:ascii="Times New Roman" w:hAnsi="Times New Roman" w:cs="Times New Roman"/>
                <w:sz w:val="20"/>
                <w:szCs w:val="20"/>
              </w:rPr>
              <w:t xml:space="preserve"> group, though the clinical significance of these events was not detailed.</w:t>
            </w:r>
          </w:p>
        </w:tc>
      </w:tr>
    </w:tbl>
    <w:p w14:paraId="6E88DB17" w14:textId="1E36FE12" w:rsidR="00997BEF" w:rsidRDefault="008757B2" w:rsidP="00A92D5B">
      <w:pPr>
        <w:spacing w:before="240" w:after="240"/>
        <w:jc w:val="both"/>
        <w:rPr>
          <w:rFonts w:ascii="Times New Roman" w:hAnsi="Times New Roman" w:cs="Times New Roman"/>
          <w:b/>
          <w:sz w:val="28"/>
          <w:szCs w:val="28"/>
          <w:u w:val="single"/>
        </w:rPr>
      </w:pPr>
      <w:r w:rsidRPr="00CE567A">
        <w:rPr>
          <w:rFonts w:ascii="Times New Roman" w:hAnsi="Times New Roman" w:cs="Times New Roman"/>
          <w:b/>
          <w:sz w:val="28"/>
          <w:szCs w:val="28"/>
          <w:u w:val="single"/>
        </w:rPr>
        <w:t>Limitations:</w:t>
      </w:r>
    </w:p>
    <w:p w14:paraId="59EAC30B" w14:textId="18BAF565" w:rsidR="00A76168" w:rsidRPr="00AF7756" w:rsidRDefault="00AF7756" w:rsidP="00B25E49">
      <w:pPr>
        <w:pStyle w:val="ListParagraph"/>
        <w:numPr>
          <w:ilvl w:val="0"/>
          <w:numId w:val="5"/>
        </w:numPr>
        <w:spacing w:before="240" w:after="240"/>
        <w:contextualSpacing w:val="0"/>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The </w:t>
      </w:r>
      <w:r w:rsidR="00A76168" w:rsidRPr="00AF7756">
        <w:rPr>
          <w:rFonts w:ascii="Times New Roman" w:eastAsia="Times New Roman" w:hAnsi="Times New Roman" w:cs="Times New Roman"/>
          <w:b/>
          <w:bCs/>
          <w:kern w:val="36"/>
          <w:sz w:val="28"/>
          <w:szCs w:val="28"/>
        </w:rPr>
        <w:t xml:space="preserve">sedation assessment tool </w:t>
      </w:r>
      <w:r w:rsidR="009F629F">
        <w:rPr>
          <w:rFonts w:ascii="Times New Roman" w:eastAsia="Times New Roman" w:hAnsi="Times New Roman" w:cs="Times New Roman"/>
          <w:b/>
          <w:bCs/>
          <w:kern w:val="36"/>
          <w:sz w:val="28"/>
          <w:szCs w:val="28"/>
        </w:rPr>
        <w:t>used does not appear to be well-</w:t>
      </w:r>
      <w:r w:rsidR="00A76168" w:rsidRPr="00AF7756">
        <w:rPr>
          <w:rFonts w:ascii="Times New Roman" w:eastAsia="Times New Roman" w:hAnsi="Times New Roman" w:cs="Times New Roman"/>
          <w:b/>
          <w:bCs/>
          <w:kern w:val="36"/>
          <w:sz w:val="28"/>
          <w:szCs w:val="28"/>
        </w:rPr>
        <w:t>validated</w:t>
      </w:r>
      <w:r>
        <w:rPr>
          <w:rFonts w:ascii="Times New Roman" w:eastAsia="Times New Roman" w:hAnsi="Times New Roman" w:cs="Times New Roman"/>
          <w:b/>
          <w:bCs/>
          <w:kern w:val="36"/>
          <w:sz w:val="28"/>
          <w:szCs w:val="28"/>
        </w:rPr>
        <w:t>.</w:t>
      </w:r>
    </w:p>
    <w:p w14:paraId="20C34220" w14:textId="27D0BBB0" w:rsidR="00075B13" w:rsidRDefault="00481D0C" w:rsidP="00B25E49">
      <w:pPr>
        <w:pStyle w:val="ListParagraph"/>
        <w:numPr>
          <w:ilvl w:val="0"/>
          <w:numId w:val="5"/>
        </w:numPr>
        <w:spacing w:before="240" w:after="240"/>
        <w:contextualSpacing w:val="0"/>
        <w:jc w:val="both"/>
        <w:outlineLvl w:val="0"/>
        <w:rPr>
          <w:rFonts w:ascii="Times New Roman" w:eastAsia="Times New Roman" w:hAnsi="Times New Roman" w:cs="Times New Roman"/>
          <w:b/>
          <w:bCs/>
          <w:kern w:val="36"/>
          <w:sz w:val="28"/>
          <w:szCs w:val="28"/>
        </w:rPr>
      </w:pPr>
      <w:r w:rsidRPr="00AF7756">
        <w:rPr>
          <w:rFonts w:ascii="Times New Roman" w:eastAsia="Times New Roman" w:hAnsi="Times New Roman" w:cs="Times New Roman"/>
          <w:b/>
          <w:bCs/>
          <w:kern w:val="36"/>
          <w:sz w:val="28"/>
          <w:szCs w:val="28"/>
        </w:rPr>
        <w:t>Nearly</w:t>
      </w:r>
      <w:r w:rsidR="00075B13" w:rsidRPr="00AF7756">
        <w:rPr>
          <w:rFonts w:ascii="Times New Roman" w:eastAsia="Times New Roman" w:hAnsi="Times New Roman" w:cs="Times New Roman"/>
          <w:b/>
          <w:bCs/>
          <w:kern w:val="36"/>
          <w:sz w:val="28"/>
          <w:szCs w:val="28"/>
        </w:rPr>
        <w:t xml:space="preserve"> half of eligible patients were not included because clinicians chose to give labeled medication or a different dose of medication from that in the study</w:t>
      </w:r>
      <w:r w:rsidR="00AF7756">
        <w:rPr>
          <w:rFonts w:ascii="Times New Roman" w:eastAsia="Times New Roman" w:hAnsi="Times New Roman" w:cs="Times New Roman"/>
          <w:b/>
          <w:bCs/>
          <w:kern w:val="36"/>
          <w:sz w:val="28"/>
          <w:szCs w:val="28"/>
        </w:rPr>
        <w:t xml:space="preserve"> (</w:t>
      </w:r>
      <w:hyperlink r:id="rId14" w:history="1">
        <w:r w:rsidR="00AF7756" w:rsidRPr="00AF7756">
          <w:rPr>
            <w:rStyle w:val="Hyperlink"/>
            <w:rFonts w:ascii="Times New Roman" w:eastAsia="Times New Roman" w:hAnsi="Times New Roman" w:cs="Times New Roman"/>
            <w:b/>
            <w:bCs/>
            <w:kern w:val="36"/>
            <w:sz w:val="28"/>
            <w:szCs w:val="28"/>
          </w:rPr>
          <w:t>selection bias</w:t>
        </w:r>
      </w:hyperlink>
      <w:r w:rsidR="00AF7756">
        <w:rPr>
          <w:rFonts w:ascii="Times New Roman" w:eastAsia="Times New Roman" w:hAnsi="Times New Roman" w:cs="Times New Roman"/>
          <w:b/>
          <w:bCs/>
          <w:kern w:val="36"/>
          <w:sz w:val="28"/>
          <w:szCs w:val="28"/>
        </w:rPr>
        <w:t>)</w:t>
      </w:r>
      <w:r w:rsidR="00075B13" w:rsidRPr="00AF7756">
        <w:rPr>
          <w:rFonts w:ascii="Times New Roman" w:eastAsia="Times New Roman" w:hAnsi="Times New Roman" w:cs="Times New Roman"/>
          <w:b/>
          <w:bCs/>
          <w:kern w:val="36"/>
          <w:sz w:val="28"/>
          <w:szCs w:val="28"/>
        </w:rPr>
        <w:t>.</w:t>
      </w:r>
    </w:p>
    <w:p w14:paraId="2DCC024F" w14:textId="1B1739D1" w:rsidR="00F275D7" w:rsidRDefault="00F275D7" w:rsidP="00B25E49">
      <w:pPr>
        <w:pStyle w:val="ListParagraph"/>
        <w:numPr>
          <w:ilvl w:val="0"/>
          <w:numId w:val="5"/>
        </w:numPr>
        <w:spacing w:before="240" w:after="240"/>
        <w:contextualSpacing w:val="0"/>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Nine patient</w:t>
      </w:r>
      <w:r w:rsidR="006B2B20">
        <w:rPr>
          <w:rFonts w:ascii="Times New Roman" w:eastAsia="Times New Roman" w:hAnsi="Times New Roman" w:cs="Times New Roman"/>
          <w:b/>
          <w:bCs/>
          <w:kern w:val="36"/>
          <w:sz w:val="28"/>
          <w:szCs w:val="28"/>
        </w:rPr>
        <w:t>s</w:t>
      </w:r>
      <w:r>
        <w:rPr>
          <w:rFonts w:ascii="Times New Roman" w:eastAsia="Times New Roman" w:hAnsi="Times New Roman" w:cs="Times New Roman"/>
          <w:b/>
          <w:bCs/>
          <w:kern w:val="36"/>
          <w:sz w:val="28"/>
          <w:szCs w:val="28"/>
        </w:rPr>
        <w:t xml:space="preserve"> (7 in the </w:t>
      </w:r>
      <w:proofErr w:type="spellStart"/>
      <w:r>
        <w:rPr>
          <w:rFonts w:ascii="Times New Roman" w:eastAsia="Times New Roman" w:hAnsi="Times New Roman" w:cs="Times New Roman"/>
          <w:b/>
          <w:bCs/>
          <w:kern w:val="36"/>
          <w:sz w:val="28"/>
          <w:szCs w:val="28"/>
        </w:rPr>
        <w:t>droperidol</w:t>
      </w:r>
      <w:proofErr w:type="spellEnd"/>
      <w:r>
        <w:rPr>
          <w:rFonts w:ascii="Times New Roman" w:eastAsia="Times New Roman" w:hAnsi="Times New Roman" w:cs="Times New Roman"/>
          <w:b/>
          <w:bCs/>
          <w:kern w:val="36"/>
          <w:sz w:val="28"/>
          <w:szCs w:val="28"/>
        </w:rPr>
        <w:t xml:space="preserve"> group and 2 in the haloperidol group) received IM midazolam in breach of study protocol.</w:t>
      </w:r>
    </w:p>
    <w:p w14:paraId="3C913D7A" w14:textId="2B4765CC" w:rsidR="00A76168" w:rsidRPr="002F1D04" w:rsidRDefault="00F275D7" w:rsidP="00B25E49">
      <w:pPr>
        <w:pStyle w:val="ListParagraph"/>
        <w:numPr>
          <w:ilvl w:val="0"/>
          <w:numId w:val="5"/>
        </w:numPr>
        <w:spacing w:before="240" w:after="240"/>
        <w:contextualSpacing w:val="0"/>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This study was conducted in a psychiatric ICU in Australia, and the results may not generalized to ED patients in the US (</w:t>
      </w:r>
      <w:hyperlink r:id="rId15" w:history="1">
        <w:r w:rsidRPr="00F275D7">
          <w:rPr>
            <w:rStyle w:val="Hyperlink"/>
            <w:rFonts w:ascii="Times New Roman" w:eastAsia="Times New Roman" w:hAnsi="Times New Roman" w:cs="Times New Roman"/>
            <w:b/>
            <w:bCs/>
            <w:kern w:val="36"/>
            <w:sz w:val="28"/>
            <w:szCs w:val="28"/>
          </w:rPr>
          <w:t>external validity</w:t>
        </w:r>
      </w:hyperlink>
      <w:r>
        <w:rPr>
          <w:rFonts w:ascii="Times New Roman" w:eastAsia="Times New Roman" w:hAnsi="Times New Roman" w:cs="Times New Roman"/>
          <w:b/>
          <w:bCs/>
          <w:kern w:val="36"/>
          <w:sz w:val="28"/>
          <w:szCs w:val="28"/>
        </w:rPr>
        <w:t xml:space="preserve">). </w:t>
      </w:r>
    </w:p>
    <w:p w14:paraId="22683998" w14:textId="13764DBE" w:rsidR="00A76168" w:rsidRDefault="008757B2" w:rsidP="00B25E49">
      <w:pPr>
        <w:spacing w:before="240" w:after="240"/>
        <w:jc w:val="both"/>
        <w:rPr>
          <w:rFonts w:ascii="Times New Roman" w:hAnsi="Times New Roman" w:cs="Times New Roman"/>
          <w:b/>
          <w:sz w:val="28"/>
          <w:szCs w:val="28"/>
          <w:u w:val="single"/>
        </w:rPr>
      </w:pPr>
      <w:r w:rsidRPr="00CE567A">
        <w:rPr>
          <w:rFonts w:ascii="Times New Roman" w:hAnsi="Times New Roman" w:cs="Times New Roman"/>
          <w:b/>
          <w:sz w:val="28"/>
          <w:szCs w:val="28"/>
          <w:u w:val="single"/>
        </w:rPr>
        <w:t>Bottom Line:</w:t>
      </w:r>
    </w:p>
    <w:p w14:paraId="7C2B3323" w14:textId="49FCF8DB" w:rsidR="00F275D7" w:rsidRPr="00F275D7" w:rsidRDefault="00F275D7" w:rsidP="00B25E49">
      <w:pPr>
        <w:spacing w:before="240" w:after="240"/>
        <w:jc w:val="both"/>
        <w:rPr>
          <w:rFonts w:ascii="Times New Roman" w:hAnsi="Times New Roman" w:cs="Times New Roman"/>
          <w:b/>
          <w:sz w:val="28"/>
          <w:szCs w:val="28"/>
        </w:rPr>
      </w:pPr>
      <w:r>
        <w:rPr>
          <w:rFonts w:ascii="Times New Roman" w:hAnsi="Times New Roman" w:cs="Times New Roman"/>
          <w:b/>
          <w:sz w:val="28"/>
          <w:szCs w:val="28"/>
        </w:rPr>
        <w:t xml:space="preserve">This randomized, controlled trial from Australia found no significant difference in mean time to sedation when comparing IM haloperidol (10mg) and IM </w:t>
      </w:r>
      <w:proofErr w:type="spellStart"/>
      <w:r>
        <w:rPr>
          <w:rFonts w:ascii="Times New Roman" w:hAnsi="Times New Roman" w:cs="Times New Roman"/>
          <w:b/>
          <w:sz w:val="28"/>
          <w:szCs w:val="28"/>
        </w:rPr>
        <w:t>droperidol</w:t>
      </w:r>
      <w:proofErr w:type="spellEnd"/>
      <w:r>
        <w:rPr>
          <w:rFonts w:ascii="Times New Roman" w:hAnsi="Times New Roman" w:cs="Times New Roman"/>
          <w:b/>
          <w:sz w:val="28"/>
          <w:szCs w:val="28"/>
        </w:rPr>
        <w:t xml:space="preserve"> (10 mg) for management of acute agitation in a psychiatric ICU.</w:t>
      </w:r>
    </w:p>
    <w:sectPr w:rsidR="00F275D7" w:rsidRPr="00F275D7" w:rsidSect="00B622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A0325"/>
    <w:multiLevelType w:val="hybridMultilevel"/>
    <w:tmpl w:val="A37A1BF2"/>
    <w:lvl w:ilvl="0" w:tplc="8F9E1B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10259C"/>
    <w:multiLevelType w:val="hybridMultilevel"/>
    <w:tmpl w:val="088C1E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557523"/>
    <w:multiLevelType w:val="hybridMultilevel"/>
    <w:tmpl w:val="5C44212A"/>
    <w:lvl w:ilvl="0" w:tplc="8466C8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E03E1"/>
    <w:multiLevelType w:val="hybridMultilevel"/>
    <w:tmpl w:val="2AF8F8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1F1D2D"/>
    <w:multiLevelType w:val="hybridMultilevel"/>
    <w:tmpl w:val="81C847E4"/>
    <w:lvl w:ilvl="0" w:tplc="482C1BC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48D"/>
    <w:rsid w:val="00075B13"/>
    <w:rsid w:val="000A567B"/>
    <w:rsid w:val="000C2EE8"/>
    <w:rsid w:val="001172C4"/>
    <w:rsid w:val="00255C51"/>
    <w:rsid w:val="002D223A"/>
    <w:rsid w:val="002E6474"/>
    <w:rsid w:val="002E6901"/>
    <w:rsid w:val="002F1D04"/>
    <w:rsid w:val="0031166E"/>
    <w:rsid w:val="00365B47"/>
    <w:rsid w:val="00401F23"/>
    <w:rsid w:val="00481D0C"/>
    <w:rsid w:val="004F6EED"/>
    <w:rsid w:val="00592A90"/>
    <w:rsid w:val="00674A71"/>
    <w:rsid w:val="00685E3F"/>
    <w:rsid w:val="006B2B20"/>
    <w:rsid w:val="006C174F"/>
    <w:rsid w:val="006D3948"/>
    <w:rsid w:val="006D4712"/>
    <w:rsid w:val="00797A3B"/>
    <w:rsid w:val="007B1222"/>
    <w:rsid w:val="00803A0A"/>
    <w:rsid w:val="00831C6D"/>
    <w:rsid w:val="00873AE5"/>
    <w:rsid w:val="008757B2"/>
    <w:rsid w:val="008C2C23"/>
    <w:rsid w:val="008F0111"/>
    <w:rsid w:val="008F2FA7"/>
    <w:rsid w:val="00936321"/>
    <w:rsid w:val="0098248D"/>
    <w:rsid w:val="00991169"/>
    <w:rsid w:val="00997BEF"/>
    <w:rsid w:val="009A5B70"/>
    <w:rsid w:val="009F629F"/>
    <w:rsid w:val="00A76168"/>
    <w:rsid w:val="00A92D5B"/>
    <w:rsid w:val="00AD3B3D"/>
    <w:rsid w:val="00AD681C"/>
    <w:rsid w:val="00AF7756"/>
    <w:rsid w:val="00B25E49"/>
    <w:rsid w:val="00B62255"/>
    <w:rsid w:val="00BE475B"/>
    <w:rsid w:val="00C05B3C"/>
    <w:rsid w:val="00CD667B"/>
    <w:rsid w:val="00CE567A"/>
    <w:rsid w:val="00D46249"/>
    <w:rsid w:val="00E03CDE"/>
    <w:rsid w:val="00E44D65"/>
    <w:rsid w:val="00E50558"/>
    <w:rsid w:val="00F275D7"/>
    <w:rsid w:val="00FA6CCF"/>
    <w:rsid w:val="00FB3024"/>
    <w:rsid w:val="00FB5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F70BD"/>
  <w15:docId w15:val="{BD664276-A4FD-8744-8B28-1A922AE1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6168"/>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48D"/>
    <w:pPr>
      <w:ind w:left="720"/>
      <w:contextualSpacing/>
    </w:pPr>
  </w:style>
  <w:style w:type="character" w:customStyle="1" w:styleId="Heading1Char">
    <w:name w:val="Heading 1 Char"/>
    <w:basedOn w:val="DefaultParagraphFont"/>
    <w:link w:val="Heading1"/>
    <w:uiPriority w:val="9"/>
    <w:rsid w:val="00A76168"/>
    <w:rPr>
      <w:rFonts w:ascii="Times New Roman" w:hAnsi="Times New Roman" w:cs="Times New Roman"/>
      <w:b/>
      <w:bCs/>
      <w:kern w:val="36"/>
      <w:sz w:val="48"/>
      <w:szCs w:val="48"/>
    </w:rPr>
  </w:style>
  <w:style w:type="character" w:styleId="Hyperlink">
    <w:name w:val="Hyperlink"/>
    <w:basedOn w:val="DefaultParagraphFont"/>
    <w:uiPriority w:val="99"/>
    <w:unhideWhenUsed/>
    <w:rsid w:val="00A76168"/>
    <w:rPr>
      <w:color w:val="0563C1" w:themeColor="hyperlink"/>
      <w:u w:val="single"/>
    </w:rPr>
  </w:style>
  <w:style w:type="character" w:styleId="FollowedHyperlink">
    <w:name w:val="FollowedHyperlink"/>
    <w:basedOn w:val="DefaultParagraphFont"/>
    <w:uiPriority w:val="99"/>
    <w:semiHidden/>
    <w:unhideWhenUsed/>
    <w:rsid w:val="009A5B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892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mid.us/25395689" TargetMode="External"/><Relationship Id="rId13" Type="http://schemas.openxmlformats.org/officeDocument/2006/relationships/hyperlink" Target="http://www.epmonthly.com/archives/features/understanding-external-validity/" TargetMode="External"/><Relationship Id="rId3" Type="http://schemas.openxmlformats.org/officeDocument/2006/relationships/styles" Target="styles.xml"/><Relationship Id="rId12" Type="http://schemas.openxmlformats.org/officeDocument/2006/relationships/hyperlink" Target="http://bmg.cochrane.org/assessing-risk-bias-included-stud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pmid.us/25395689" TargetMode="External"/><Relationship Id="rId11" Type="http://schemas.openxmlformats.org/officeDocument/2006/relationships/hyperlink" Target="http://pmid.us/10480822" TargetMode="External"/><Relationship Id="rId5" Type="http://schemas.openxmlformats.org/officeDocument/2006/relationships/webSettings" Target="webSettings.xml"/><Relationship Id="rId15" Type="http://schemas.openxmlformats.org/officeDocument/2006/relationships/hyperlink" Target="http://www.epmonthly.com/archives/features/understanding-external-validity/" TargetMode="External"/><Relationship Id="rId10" Type="http://schemas.openxmlformats.org/officeDocument/2006/relationships/hyperlink" Target="http://apps.who.int/rhl/LANCET_614-618.pdf" TargetMode="External"/><Relationship Id="rId4" Type="http://schemas.openxmlformats.org/officeDocument/2006/relationships/settings" Target="settings.xml"/><Relationship Id="rId9" Type="http://schemas.openxmlformats.org/officeDocument/2006/relationships/hyperlink" Target="https://pubmed.ncbi.nlm.nih.gov/22151672/" TargetMode="External"/><Relationship Id="rId14" Type="http://schemas.openxmlformats.org/officeDocument/2006/relationships/hyperlink" Target="http://pmid.us/21491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305DA-A7AD-C34B-8079-0C17D1F7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Philip</dc:creator>
  <cp:keywords/>
  <dc:description/>
  <cp:lastModifiedBy>Brian Cohn</cp:lastModifiedBy>
  <cp:revision>43</cp:revision>
  <dcterms:created xsi:type="dcterms:W3CDTF">2016-10-20T08:53:00Z</dcterms:created>
  <dcterms:modified xsi:type="dcterms:W3CDTF">2020-10-16T00:22:00Z</dcterms:modified>
</cp:coreProperties>
</file>