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3E1E4" w14:textId="3D0D0779" w:rsidR="00A07566" w:rsidRPr="00A95395" w:rsidRDefault="00A07566">
      <w:pPr>
        <w:jc w:val="center"/>
        <w:rPr>
          <w:rFonts w:ascii="Times New Roman" w:hAnsi="Times New Roman" w:cs="Times New Roman"/>
        </w:rPr>
      </w:pPr>
      <w:r w:rsidRPr="00A9539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B3B3FD0" wp14:editId="37E48DEA">
                <wp:simplePos x="0" y="0"/>
                <wp:positionH relativeFrom="column">
                  <wp:posOffset>6400800</wp:posOffset>
                </wp:positionH>
                <wp:positionV relativeFrom="paragraph">
                  <wp:posOffset>0</wp:posOffset>
                </wp:positionV>
                <wp:extent cx="762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53B2E" w14:textId="15FA0AF3" w:rsidR="009D6DEB" w:rsidRPr="007D2707" w:rsidRDefault="009D6DEB" w:rsidP="00F81842">
                            <w:pPr>
                              <w:rPr>
                                <w:rFonts w:ascii="Times New Roman" w:hAnsi="Times New Roman" w:cs="Times New Roman"/>
                              </w:rPr>
                            </w:pPr>
                            <w:r>
                              <w:rPr>
                                <w:rFonts w:ascii="Times New Roman" w:hAnsi="Times New Roman" w:cs="Times New Roman"/>
                              </w:rPr>
                              <w:t>PGY-4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in;margin-top:0;width:60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" filled="f" stroked="f">
                <v:textbox>
                  <w:txbxContent>
                    <w:p w14:paraId="07453B2E" w14:textId="15FA0AF3" w:rsidR="00CF1839" w:rsidRPr="007D2707" w:rsidRDefault="00CF1839" w:rsidP="00F81842">
                      <w:pPr>
                        <w:rPr>
                          <w:rFonts w:ascii="Times New Roman" w:hAnsi="Times New Roman" w:cs="Times New Roman"/>
                        </w:rPr>
                      </w:pPr>
                      <w:r>
                        <w:rPr>
                          <w:rFonts w:ascii="Times New Roman" w:hAnsi="Times New Roman" w:cs="Times New Roman"/>
                        </w:rPr>
                        <w:t>PGY-4</w:t>
                      </w:r>
                    </w:p>
                  </w:txbxContent>
                </v:textbox>
                <w10:wrap type="square"/>
              </v:shape>
            </w:pict>
          </mc:Fallback>
        </mc:AlternateContent>
      </w:r>
      <w:r w:rsidRPr="00A9539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514E96A" wp14:editId="6D432F86">
                <wp:simplePos x="0" y="0"/>
                <wp:positionH relativeFrom="column">
                  <wp:posOffset>609600</wp:posOffset>
                </wp:positionH>
                <wp:positionV relativeFrom="paragraph">
                  <wp:posOffset>0</wp:posOffset>
                </wp:positionV>
                <wp:extent cx="5591175" cy="1366520"/>
                <wp:effectExtent l="0" t="0" r="22225" b="30480"/>
                <wp:wrapThrough wrapText="bothSides">
                  <wp:wrapPolygon edited="0">
                    <wp:start x="0" y="0"/>
                    <wp:lineTo x="0" y="21680"/>
                    <wp:lineTo x="21588" y="21680"/>
                    <wp:lineTo x="21588"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66520"/>
                        </a:xfrm>
                        <a:prstGeom prst="rect">
                          <a:avLst/>
                        </a:prstGeom>
                        <a:solidFill>
                          <a:srgbClr val="FFFFFF"/>
                        </a:solidFill>
                        <a:ln w="9525">
                          <a:solidFill>
                            <a:srgbClr val="000000"/>
                          </a:solidFill>
                          <a:miter lim="800000"/>
                          <a:headEnd/>
                          <a:tailEnd/>
                        </a:ln>
                      </wps:spPr>
                      <wps:txbx>
                        <w:txbxContent>
                          <w:p w14:paraId="424C54AA" w14:textId="77777777" w:rsidR="009D6DEB" w:rsidRPr="001353F9" w:rsidRDefault="009D6DEB" w:rsidP="001343FF">
                            <w:pPr>
                              <w:jc w:val="center"/>
                              <w:rPr>
                                <w:rFonts w:ascii="Times New Roman" w:hAnsi="Times New Roman" w:cs="Times New Roman"/>
                                <w:b/>
                                <w:sz w:val="28"/>
                                <w:szCs w:val="28"/>
                              </w:rPr>
                            </w:pPr>
                            <w:r w:rsidRPr="001353F9">
                              <w:rPr>
                                <w:rFonts w:ascii="Times New Roman" w:hAnsi="Times New Roman" w:cs="Times New Roman"/>
                                <w:b/>
                                <w:sz w:val="28"/>
                                <w:szCs w:val="28"/>
                              </w:rPr>
                              <w:t>Critical Review Form</w:t>
                            </w:r>
                          </w:p>
                          <w:p w14:paraId="0558DE32" w14:textId="1BF371DC" w:rsidR="009D6DEB" w:rsidRPr="001353F9" w:rsidRDefault="009D6DEB" w:rsidP="001343FF">
                            <w:pPr>
                              <w:jc w:val="center"/>
                              <w:rPr>
                                <w:rFonts w:ascii="Times New Roman" w:hAnsi="Times New Roman" w:cs="Times New Roman"/>
                                <w:b/>
                                <w:sz w:val="28"/>
                                <w:szCs w:val="28"/>
                              </w:rPr>
                            </w:pPr>
                            <w:r w:rsidRPr="001353F9">
                              <w:rPr>
                                <w:rFonts w:ascii="Times New Roman" w:hAnsi="Times New Roman" w:cs="Times New Roman"/>
                                <w:b/>
                                <w:sz w:val="28"/>
                                <w:szCs w:val="28"/>
                              </w:rPr>
                              <w:t xml:space="preserve">  </w:t>
                            </w:r>
                            <w:r>
                              <w:rPr>
                                <w:rFonts w:ascii="Times New Roman" w:hAnsi="Times New Roman" w:cs="Times New Roman"/>
                                <w:b/>
                                <w:sz w:val="28"/>
                                <w:szCs w:val="28"/>
                              </w:rPr>
                              <w:t>Meta-Analysis</w:t>
                            </w:r>
                          </w:p>
                          <w:p w14:paraId="3D50CEE0" w14:textId="77777777" w:rsidR="009D6DEB" w:rsidRDefault="009D6DEB" w:rsidP="001343FF">
                            <w:pPr>
                              <w:jc w:val="center"/>
                              <w:rPr>
                                <w:rFonts w:ascii="Times New Roman" w:hAnsi="Times New Roman" w:cs="Times New Roman"/>
                                <w:b/>
                                <w:sz w:val="28"/>
                                <w:szCs w:val="28"/>
                              </w:rPr>
                            </w:pPr>
                          </w:p>
                          <w:p w14:paraId="7AF86B6F" w14:textId="273E7577" w:rsidR="009D6DEB" w:rsidRPr="00401717" w:rsidRDefault="009D6DEB" w:rsidP="001343FF">
                            <w:pPr>
                              <w:jc w:val="center"/>
                              <w:rPr>
                                <w:rFonts w:ascii="Times New Roman" w:hAnsi="Times New Roman" w:cs="Times New Roman"/>
                                <w:b/>
                                <w:sz w:val="28"/>
                                <w:szCs w:val="28"/>
                              </w:rPr>
                            </w:pPr>
                            <w:hyperlink r:id="rId6" w:history="1">
                              <w:r w:rsidRPr="00401717">
                                <w:rPr>
                                  <w:rFonts w:ascii="Times New Roman" w:hAnsi="Times New Roman" w:cs="Times New Roman"/>
                                  <w:color w:val="000087"/>
                                  <w:sz w:val="28"/>
                                  <w:szCs w:val="28"/>
                                  <w:u w:val="single" w:color="000087"/>
                                </w:rPr>
                                <w:t>Holmberg MJ, Issa MS, Moskowitz A, et al. Vasopressors during adult cardiac arrest: A systematic review and meta-analysis. Resuscitation. 2019</w:t>
                              </w:r>
                              <w:proofErr w:type="gramStart"/>
                              <w:r w:rsidRPr="00401717">
                                <w:rPr>
                                  <w:rFonts w:ascii="Times New Roman" w:hAnsi="Times New Roman" w:cs="Times New Roman"/>
                                  <w:color w:val="000087"/>
                                  <w:sz w:val="28"/>
                                  <w:szCs w:val="28"/>
                                  <w:u w:val="single" w:color="000087"/>
                                </w:rPr>
                                <w:t>;139:106</w:t>
                              </w:r>
                              <w:proofErr w:type="gramEnd"/>
                              <w:r w:rsidRPr="00401717">
                                <w:rPr>
                                  <w:rFonts w:ascii="Palatino Linotype" w:hAnsi="Palatino Linotype" w:cs="Palatino Linotype"/>
                                  <w:color w:val="000087"/>
                                  <w:sz w:val="28"/>
                                  <w:szCs w:val="28"/>
                                  <w:u w:val="single" w:color="000087"/>
                                </w:rPr>
                                <w:t>‐</w:t>
                              </w:r>
                              <w:r w:rsidRPr="00401717">
                                <w:rPr>
                                  <w:rFonts w:ascii="Times New Roman" w:hAnsi="Times New Roman" w:cs="Times New Roman"/>
                                  <w:color w:val="000087"/>
                                  <w:sz w:val="28"/>
                                  <w:szCs w:val="28"/>
                                  <w:u w:val="single" w:color="000087"/>
                                </w:rPr>
                                <w:t>121.</w:t>
                              </w:r>
                            </w:hyperlink>
                          </w:p>
                          <w:p w14:paraId="601D2F61" w14:textId="4F2B3DC7" w:rsidR="009D6DEB" w:rsidRPr="001353F9" w:rsidRDefault="009D6DEB" w:rsidP="001343FF">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56E6C1E" wp14:editId="2A9019C8">
                                  <wp:extent cx="5399405" cy="8099108"/>
                                  <wp:effectExtent l="0" t="0" r="10795" b="381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9405" cy="809910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pt;margin-top:0;width:440.25pt;height:1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">
                <v:textbox>
                  <w:txbxContent>
                    <w:p w14:paraId="424C54AA" w14:textId="77777777" w:rsidR="00CF1839" w:rsidRPr="001353F9" w:rsidRDefault="00CF1839" w:rsidP="001343FF">
                      <w:pPr>
                        <w:jc w:val="center"/>
                        <w:rPr>
                          <w:rFonts w:ascii="Times New Roman" w:hAnsi="Times New Roman" w:cs="Times New Roman"/>
                          <w:b/>
                          <w:sz w:val="28"/>
                          <w:szCs w:val="28"/>
                        </w:rPr>
                      </w:pPr>
                      <w:r w:rsidRPr="001353F9">
                        <w:rPr>
                          <w:rFonts w:ascii="Times New Roman" w:hAnsi="Times New Roman" w:cs="Times New Roman"/>
                          <w:b/>
                          <w:sz w:val="28"/>
                          <w:szCs w:val="28"/>
                        </w:rPr>
                        <w:t>Critical Review Form</w:t>
                      </w:r>
                    </w:p>
                    <w:p w14:paraId="0558DE32" w14:textId="1BF371DC" w:rsidR="00CF1839" w:rsidRPr="001353F9" w:rsidRDefault="00CF1839" w:rsidP="001343FF">
                      <w:pPr>
                        <w:jc w:val="center"/>
                        <w:rPr>
                          <w:rFonts w:ascii="Times New Roman" w:hAnsi="Times New Roman" w:cs="Times New Roman"/>
                          <w:b/>
                          <w:sz w:val="28"/>
                          <w:szCs w:val="28"/>
                        </w:rPr>
                      </w:pPr>
                      <w:r w:rsidRPr="001353F9">
                        <w:rPr>
                          <w:rFonts w:ascii="Times New Roman" w:hAnsi="Times New Roman" w:cs="Times New Roman"/>
                          <w:b/>
                          <w:sz w:val="28"/>
                          <w:szCs w:val="28"/>
                        </w:rPr>
                        <w:t xml:space="preserve">  </w:t>
                      </w:r>
                      <w:r>
                        <w:rPr>
                          <w:rFonts w:ascii="Times New Roman" w:hAnsi="Times New Roman" w:cs="Times New Roman"/>
                          <w:b/>
                          <w:sz w:val="28"/>
                          <w:szCs w:val="28"/>
                        </w:rPr>
                        <w:t>Meta-Analysis</w:t>
                      </w:r>
                    </w:p>
                    <w:p w14:paraId="3D50CEE0" w14:textId="77777777" w:rsidR="00CF1839" w:rsidRDefault="00CF1839" w:rsidP="001343FF">
                      <w:pPr>
                        <w:jc w:val="center"/>
                        <w:rPr>
                          <w:rFonts w:ascii="Times New Roman" w:hAnsi="Times New Roman" w:cs="Times New Roman"/>
                          <w:b/>
                          <w:sz w:val="28"/>
                          <w:szCs w:val="28"/>
                        </w:rPr>
                      </w:pPr>
                    </w:p>
                    <w:p w14:paraId="7AF86B6F" w14:textId="273E7577" w:rsidR="00CF1839" w:rsidRPr="00401717" w:rsidRDefault="00CF1839" w:rsidP="001343FF">
                      <w:pPr>
                        <w:jc w:val="center"/>
                        <w:rPr>
                          <w:rFonts w:ascii="Times New Roman" w:hAnsi="Times New Roman" w:cs="Times New Roman"/>
                          <w:b/>
                          <w:sz w:val="28"/>
                          <w:szCs w:val="28"/>
                        </w:rPr>
                      </w:pPr>
                      <w:hyperlink r:id="rId8" w:history="1">
                        <w:r w:rsidRPr="00401717">
                          <w:rPr>
                            <w:rFonts w:ascii="Times New Roman" w:hAnsi="Times New Roman" w:cs="Times New Roman"/>
                            <w:color w:val="000087"/>
                            <w:sz w:val="28"/>
                            <w:szCs w:val="28"/>
                            <w:u w:val="single" w:color="000087"/>
                          </w:rPr>
                          <w:t>Holmberg MJ, Issa MS, Moskowitz A, et al. Vasopressors during adult cardiac arrest: A systematic review and meta-analysis. Resuscitation. 2019;139:106</w:t>
                        </w:r>
                        <w:r w:rsidRPr="00401717">
                          <w:rPr>
                            <w:rFonts w:ascii="Palatino Linotype" w:hAnsi="Palatino Linotype" w:cs="Palatino Linotype"/>
                            <w:color w:val="000087"/>
                            <w:sz w:val="28"/>
                            <w:szCs w:val="28"/>
                            <w:u w:val="single" w:color="000087"/>
                          </w:rPr>
                          <w:t>‐</w:t>
                        </w:r>
                        <w:r w:rsidRPr="00401717">
                          <w:rPr>
                            <w:rFonts w:ascii="Times New Roman" w:hAnsi="Times New Roman" w:cs="Times New Roman"/>
                            <w:color w:val="000087"/>
                            <w:sz w:val="28"/>
                            <w:szCs w:val="28"/>
                            <w:u w:val="single" w:color="000087"/>
                          </w:rPr>
                          <w:t>121.</w:t>
                        </w:r>
                      </w:hyperlink>
                    </w:p>
                    <w:p w14:paraId="601D2F61" w14:textId="4F2B3DC7" w:rsidR="00CF1839" w:rsidRPr="001353F9" w:rsidRDefault="00CF1839" w:rsidP="001343FF">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56E6C1E" wp14:editId="2A9019C8">
                            <wp:extent cx="5399405" cy="8099108"/>
                            <wp:effectExtent l="0" t="0" r="10795" b="381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8099108"/>
                                    </a:xfrm>
                                    <a:prstGeom prst="rect">
                                      <a:avLst/>
                                    </a:prstGeom>
                                    <a:noFill/>
                                    <a:ln>
                                      <a:noFill/>
                                    </a:ln>
                                  </pic:spPr>
                                </pic:pic>
                              </a:graphicData>
                            </a:graphic>
                          </wp:inline>
                        </w:drawing>
                      </w:r>
                    </w:p>
                  </w:txbxContent>
                </v:textbox>
                <w10:wrap type="through"/>
              </v:shape>
            </w:pict>
          </mc:Fallback>
        </mc:AlternateContent>
      </w:r>
    </w:p>
    <w:p w14:paraId="513D959C" w14:textId="77777777" w:rsidR="00A07566" w:rsidRPr="00A95395" w:rsidRDefault="00A07566">
      <w:pPr>
        <w:jc w:val="center"/>
        <w:rPr>
          <w:rFonts w:ascii="Times New Roman" w:hAnsi="Times New Roman" w:cs="Times New Roman"/>
        </w:rPr>
      </w:pPr>
    </w:p>
    <w:p w14:paraId="42A15AD6" w14:textId="77777777" w:rsidR="00A07566" w:rsidRPr="00A95395" w:rsidRDefault="00A07566">
      <w:pPr>
        <w:jc w:val="center"/>
        <w:rPr>
          <w:rFonts w:ascii="Times New Roman" w:hAnsi="Times New Roman" w:cs="Times New Roman"/>
        </w:rPr>
      </w:pPr>
    </w:p>
    <w:p w14:paraId="4326A36D" w14:textId="77777777" w:rsidR="00A07566" w:rsidRPr="00A95395" w:rsidRDefault="00A07566">
      <w:pPr>
        <w:jc w:val="center"/>
        <w:rPr>
          <w:rFonts w:ascii="Times New Roman" w:hAnsi="Times New Roman" w:cs="Times New Roman"/>
        </w:rPr>
      </w:pPr>
    </w:p>
    <w:p w14:paraId="3C5864B7" w14:textId="77777777" w:rsidR="00A07566" w:rsidRPr="00A95395" w:rsidRDefault="00A07566">
      <w:pPr>
        <w:jc w:val="center"/>
        <w:rPr>
          <w:rFonts w:ascii="Times New Roman" w:hAnsi="Times New Roman" w:cs="Times New Roman"/>
        </w:rPr>
      </w:pPr>
    </w:p>
    <w:p w14:paraId="5625257F" w14:textId="77777777" w:rsidR="00A07566" w:rsidRPr="00A95395" w:rsidRDefault="00A07566">
      <w:pPr>
        <w:jc w:val="center"/>
        <w:rPr>
          <w:rFonts w:ascii="Times New Roman" w:hAnsi="Times New Roman" w:cs="Times New Roman"/>
        </w:rPr>
      </w:pPr>
    </w:p>
    <w:p w14:paraId="6A1C4AA8" w14:textId="77777777" w:rsidR="00A07566" w:rsidRPr="00A95395" w:rsidRDefault="00A07566">
      <w:pPr>
        <w:jc w:val="center"/>
        <w:rPr>
          <w:rFonts w:ascii="Times New Roman" w:hAnsi="Times New Roman" w:cs="Times New Roman"/>
        </w:rPr>
      </w:pPr>
    </w:p>
    <w:p w14:paraId="5A6900D9" w14:textId="77777777" w:rsidR="00A07566" w:rsidRPr="00A95395" w:rsidRDefault="00A07566">
      <w:pPr>
        <w:jc w:val="center"/>
        <w:rPr>
          <w:rFonts w:ascii="Times New Roman" w:hAnsi="Times New Roman" w:cs="Times New Roman"/>
          <w:b/>
        </w:rPr>
      </w:pPr>
    </w:p>
    <w:p w14:paraId="09525B4E" w14:textId="601A8D8A" w:rsidR="00A07566" w:rsidRPr="00A95395" w:rsidRDefault="00A07566" w:rsidP="006B11C5">
      <w:pPr>
        <w:widowControl w:val="0"/>
        <w:autoSpaceDE w:val="0"/>
        <w:autoSpaceDN w:val="0"/>
        <w:adjustRightInd w:val="0"/>
        <w:spacing w:after="240" w:line="260" w:lineRule="atLeast"/>
        <w:jc w:val="both"/>
        <w:rPr>
          <w:rFonts w:ascii="Times New Roman" w:hAnsi="Times New Roman" w:cs="Times New Roman"/>
          <w:b/>
          <w:color w:val="000000"/>
          <w:sz w:val="28"/>
          <w:szCs w:val="28"/>
        </w:rPr>
      </w:pPr>
      <w:r w:rsidRPr="00A95395">
        <w:rPr>
          <w:rFonts w:ascii="Times New Roman" w:hAnsi="Times New Roman" w:cs="Times New Roman"/>
          <w:b/>
          <w:sz w:val="28"/>
          <w:szCs w:val="28"/>
          <w:u w:val="single"/>
        </w:rPr>
        <w:t>Objectives:</w:t>
      </w:r>
      <w:r w:rsidR="006B11C5" w:rsidRPr="00A95395">
        <w:rPr>
          <w:rFonts w:ascii="Times New Roman" w:hAnsi="Times New Roman" w:cs="Times New Roman"/>
          <w:b/>
          <w:sz w:val="28"/>
          <w:szCs w:val="28"/>
        </w:rPr>
        <w:t xml:space="preserve"> "</w:t>
      </w:r>
      <w:r w:rsidR="006B11C5" w:rsidRPr="00A95395">
        <w:rPr>
          <w:rFonts w:ascii="Times New Roman" w:hAnsi="Times New Roman" w:cs="Times New Roman"/>
          <w:b/>
          <w:color w:val="000000"/>
          <w:sz w:val="28"/>
          <w:szCs w:val="28"/>
        </w:rPr>
        <w:t>to commission a systematic review and meta-analysis of vasopressors during cardiac arrest to inform an updated Consensus on Science and Treatment Recommendation (CoSTR)." (p. 107)</w:t>
      </w:r>
    </w:p>
    <w:p w14:paraId="5020921B" w14:textId="006D1117" w:rsidR="001343FF" w:rsidRPr="00A95395" w:rsidRDefault="00A07566" w:rsidP="006B11C5">
      <w:pPr>
        <w:spacing w:before="240" w:after="240"/>
        <w:jc w:val="both"/>
        <w:rPr>
          <w:rFonts w:ascii="Times New Roman" w:hAnsi="Times New Roman" w:cs="Times New Roman"/>
          <w:b/>
          <w:sz w:val="28"/>
          <w:szCs w:val="28"/>
        </w:rPr>
      </w:pPr>
      <w:r w:rsidRPr="00A95395">
        <w:rPr>
          <w:rFonts w:ascii="Times New Roman" w:hAnsi="Times New Roman" w:cs="Times New Roman"/>
          <w:b/>
          <w:sz w:val="28"/>
          <w:szCs w:val="28"/>
          <w:u w:val="single"/>
        </w:rPr>
        <w:t>Methods:</w:t>
      </w:r>
      <w:r w:rsidR="006B11C5" w:rsidRPr="00A95395">
        <w:rPr>
          <w:rFonts w:ascii="Times New Roman" w:hAnsi="Times New Roman" w:cs="Times New Roman"/>
          <w:b/>
          <w:sz w:val="28"/>
          <w:szCs w:val="28"/>
        </w:rPr>
        <w:t xml:space="preserve"> </w:t>
      </w:r>
      <w:r w:rsidR="00147315" w:rsidRPr="00A95395">
        <w:rPr>
          <w:rFonts w:ascii="Times New Roman" w:hAnsi="Times New Roman" w:cs="Times New Roman"/>
          <w:b/>
          <w:sz w:val="28"/>
          <w:szCs w:val="28"/>
        </w:rPr>
        <w:t xml:space="preserve">This systematic review and meta-analysis was commissioned by the </w:t>
      </w:r>
      <w:hyperlink r:id="rId10" w:history="1">
        <w:r w:rsidR="00147315" w:rsidRPr="00A95395">
          <w:rPr>
            <w:rStyle w:val="Hyperlink"/>
            <w:rFonts w:ascii="Times New Roman" w:hAnsi="Times New Roman" w:cs="Times New Roman"/>
            <w:b/>
            <w:sz w:val="28"/>
            <w:szCs w:val="28"/>
          </w:rPr>
          <w:t>International Liaison Committee on Resuscitation (ILCOR)</w:t>
        </w:r>
      </w:hyperlink>
      <w:r w:rsidR="00147315" w:rsidRPr="00A95395">
        <w:rPr>
          <w:rFonts w:ascii="Times New Roman" w:hAnsi="Times New Roman" w:cs="Times New Roman"/>
          <w:b/>
          <w:sz w:val="28"/>
          <w:szCs w:val="28"/>
        </w:rPr>
        <w:t xml:space="preserve"> to further understand the effects of vasopressors given during cardiac arrest on patient outcomes. Following </w:t>
      </w:r>
      <w:hyperlink r:id="rId11" w:history="1">
        <w:r w:rsidR="00147315" w:rsidRPr="00A95395">
          <w:rPr>
            <w:rStyle w:val="Hyperlink"/>
            <w:rFonts w:ascii="Times New Roman" w:hAnsi="Times New Roman" w:cs="Times New Roman"/>
            <w:b/>
            <w:sz w:val="28"/>
            <w:szCs w:val="28"/>
          </w:rPr>
          <w:t>PRISMA guidelines</w:t>
        </w:r>
      </w:hyperlink>
      <w:r w:rsidR="00147315" w:rsidRPr="00A95395">
        <w:rPr>
          <w:rFonts w:ascii="Times New Roman" w:hAnsi="Times New Roman" w:cs="Times New Roman"/>
          <w:b/>
          <w:sz w:val="28"/>
          <w:szCs w:val="28"/>
        </w:rPr>
        <w:t>, the authors searched the literature for randomized controlled trials and observational studies</w:t>
      </w:r>
      <w:r w:rsidR="00FA1C04" w:rsidRPr="00A95395">
        <w:rPr>
          <w:rFonts w:ascii="Times New Roman" w:hAnsi="Times New Roman" w:cs="Times New Roman"/>
          <w:b/>
          <w:sz w:val="28"/>
          <w:szCs w:val="28"/>
        </w:rPr>
        <w:t xml:space="preserve"> with a comparison group that enrolled adults (&gt; 18 years) in any setting, and compared IV or IO vasopressors with different vasopressors, combinations of vasopressors, or no vasopressor. The outcomes of interest included short-term survival (return of spontaneous circulation [ROSC], survival to hospital admission), mid-term survival (survival to hospital discharge and at 28 days, 30 days, or 1 month), mid-term neurologic outcomes (</w:t>
      </w:r>
      <w:hyperlink r:id="rId12" w:history="1">
        <w:r w:rsidR="00FA1C04" w:rsidRPr="00A95395">
          <w:rPr>
            <w:rStyle w:val="Hyperlink"/>
            <w:rFonts w:ascii="Times New Roman" w:hAnsi="Times New Roman" w:cs="Times New Roman"/>
            <w:b/>
            <w:sz w:val="28"/>
            <w:szCs w:val="28"/>
          </w:rPr>
          <w:t>Cerebral Performance Category [CPC] score</w:t>
        </w:r>
      </w:hyperlink>
      <w:r w:rsidR="00FA1C04" w:rsidRPr="00A95395">
        <w:rPr>
          <w:rFonts w:ascii="Times New Roman" w:hAnsi="Times New Roman" w:cs="Times New Roman"/>
          <w:b/>
          <w:sz w:val="28"/>
          <w:szCs w:val="28"/>
        </w:rPr>
        <w:t xml:space="preserve"> 1-2 or </w:t>
      </w:r>
      <w:hyperlink r:id="rId13" w:history="1">
        <w:r w:rsidR="00FA1C04" w:rsidRPr="00A95395">
          <w:rPr>
            <w:rStyle w:val="Hyperlink"/>
            <w:rFonts w:ascii="Times New Roman" w:hAnsi="Times New Roman" w:cs="Times New Roman"/>
            <w:b/>
            <w:sz w:val="28"/>
            <w:szCs w:val="28"/>
          </w:rPr>
          <w:t>modified Rankin Scale [mRS]</w:t>
        </w:r>
      </w:hyperlink>
      <w:r w:rsidR="00FA1C04" w:rsidRPr="00A95395">
        <w:rPr>
          <w:rFonts w:ascii="Times New Roman" w:hAnsi="Times New Roman" w:cs="Times New Roman"/>
          <w:b/>
          <w:sz w:val="28"/>
          <w:szCs w:val="28"/>
        </w:rPr>
        <w:t xml:space="preserve"> 0-3 at 28 days, 30 days, or 1 month), and long-term outcomes (&gt;1 month).</w:t>
      </w:r>
    </w:p>
    <w:p w14:paraId="6D8B58CA" w14:textId="23C95488" w:rsidR="00A95395" w:rsidRDefault="00BA51C9" w:rsidP="006B11C5">
      <w:pPr>
        <w:spacing w:before="240" w:after="240"/>
        <w:jc w:val="both"/>
        <w:rPr>
          <w:rFonts w:ascii="Times New Roman" w:hAnsi="Times New Roman" w:cs="Times New Roman"/>
          <w:b/>
          <w:sz w:val="28"/>
          <w:szCs w:val="28"/>
        </w:rPr>
      </w:pPr>
      <w:r>
        <w:rPr>
          <w:rFonts w:ascii="Times New Roman" w:hAnsi="Times New Roman" w:cs="Times New Roman"/>
          <w:b/>
          <w:sz w:val="28"/>
          <w:szCs w:val="28"/>
        </w:rPr>
        <w:t xml:space="preserve">On November 23, 2018, investigators searched Medline, Embase, WebofScience, CINAHL, and the Cochrane Library, with no language restriction, to identify relevant articles. The bibliographies of included articles were also reviewed to identify additional, potentially relevant articles. </w:t>
      </w:r>
      <w:hyperlink r:id="rId14" w:history="1">
        <w:r w:rsidRPr="00BA51C9">
          <w:rPr>
            <w:rStyle w:val="Hyperlink"/>
            <w:rFonts w:ascii="Times New Roman" w:hAnsi="Times New Roman" w:cs="Times New Roman"/>
            <w:b/>
            <w:sz w:val="28"/>
            <w:szCs w:val="28"/>
          </w:rPr>
          <w:t>The Clinical Trials Registry Platform</w:t>
        </w:r>
      </w:hyperlink>
      <w:r>
        <w:rPr>
          <w:rFonts w:ascii="Times New Roman" w:hAnsi="Times New Roman" w:cs="Times New Roman"/>
          <w:b/>
          <w:sz w:val="28"/>
          <w:szCs w:val="28"/>
        </w:rPr>
        <w:t xml:space="preserve"> was searched on January 24, 2019 to identify ongoing trials.</w:t>
      </w:r>
    </w:p>
    <w:p w14:paraId="72B88E5A" w14:textId="74312027" w:rsidR="00FA1C04" w:rsidRPr="003A2D9F" w:rsidRDefault="007928B4" w:rsidP="006B11C5">
      <w:pPr>
        <w:spacing w:before="240" w:after="240"/>
        <w:jc w:val="both"/>
        <w:rPr>
          <w:rFonts w:ascii="Times New Roman" w:hAnsi="Times New Roman" w:cs="Times New Roman"/>
          <w:b/>
          <w:sz w:val="28"/>
          <w:szCs w:val="28"/>
        </w:rPr>
      </w:pPr>
      <w:r>
        <w:rPr>
          <w:rFonts w:ascii="Times New Roman" w:hAnsi="Times New Roman" w:cs="Times New Roman"/>
          <w:b/>
          <w:sz w:val="28"/>
          <w:szCs w:val="28"/>
        </w:rPr>
        <w:t xml:space="preserve">Out of 4142 records identified, 3938 were excluded, leaving 204 articles for review. Of </w:t>
      </w:r>
      <w:proofErr w:type="gramStart"/>
      <w:r>
        <w:rPr>
          <w:rFonts w:ascii="Times New Roman" w:hAnsi="Times New Roman" w:cs="Times New Roman"/>
          <w:b/>
          <w:sz w:val="28"/>
          <w:szCs w:val="28"/>
        </w:rPr>
        <w:t>these</w:t>
      </w:r>
      <w:proofErr w:type="gramEnd"/>
      <w:r>
        <w:rPr>
          <w:rFonts w:ascii="Times New Roman" w:hAnsi="Times New Roman" w:cs="Times New Roman"/>
          <w:b/>
          <w:sz w:val="28"/>
          <w:szCs w:val="28"/>
        </w:rPr>
        <w:t>, 89 were eventually included in the systematic review.</w:t>
      </w:r>
      <w:r w:rsidR="00541B0C">
        <w:rPr>
          <w:rFonts w:ascii="Times New Roman" w:hAnsi="Times New Roman" w:cs="Times New Roman"/>
          <w:b/>
          <w:sz w:val="28"/>
          <w:szCs w:val="28"/>
        </w:rPr>
        <w:t xml:space="preserve"> There were 22 controlled trials and 67 observational studies.</w:t>
      </w:r>
      <w:r w:rsidR="00CF5334">
        <w:rPr>
          <w:rFonts w:ascii="Times New Roman" w:hAnsi="Times New Roman" w:cs="Times New Roman"/>
          <w:b/>
          <w:sz w:val="28"/>
          <w:szCs w:val="28"/>
        </w:rPr>
        <w:t xml:space="preserve"> Seven controlled trials were further excluded as they evaluated the utility of high-dose epinephrine, which has been assessed in a prior ILCOR-commissioned systematic review, leaving 15 controlled trials (82 total trials).</w:t>
      </w:r>
    </w:p>
    <w:tbl>
      <w:tblPr>
        <w:tblStyle w:val="TableGrid"/>
        <w:tblW w:w="10540" w:type="dxa"/>
        <w:jc w:val="center"/>
        <w:tblLook w:val="04A0" w:firstRow="1" w:lastRow="0" w:firstColumn="1" w:lastColumn="0" w:noHBand="0" w:noVBand="1"/>
      </w:tblPr>
      <w:tblGrid>
        <w:gridCol w:w="3740"/>
        <w:gridCol w:w="6800"/>
      </w:tblGrid>
      <w:tr w:rsidR="00B62255" w:rsidRPr="00A95395" w14:paraId="179971EB" w14:textId="77777777" w:rsidTr="004C0DE2">
        <w:trPr>
          <w:trHeight w:val="767"/>
          <w:jc w:val="center"/>
        </w:trPr>
        <w:tc>
          <w:tcPr>
            <w:tcW w:w="10540" w:type="dxa"/>
            <w:gridSpan w:val="2"/>
            <w:tcBorders>
              <w:bottom w:val="single" w:sz="2" w:space="0" w:color="auto"/>
            </w:tcBorders>
            <w:vAlign w:val="center"/>
          </w:tcPr>
          <w:p w14:paraId="6EBE5A41" w14:textId="1ABFEE2A" w:rsidR="0098248D" w:rsidRPr="00A95395" w:rsidRDefault="0098248D" w:rsidP="00430FDD">
            <w:pPr>
              <w:jc w:val="center"/>
              <w:rPr>
                <w:rFonts w:ascii="Times New Roman" w:hAnsi="Times New Roman" w:cs="Times New Roman"/>
                <w:b/>
                <w:sz w:val="36"/>
                <w:szCs w:val="36"/>
              </w:rPr>
            </w:pPr>
            <w:r w:rsidRPr="00A95395">
              <w:rPr>
                <w:rFonts w:ascii="Times New Roman" w:hAnsi="Times New Roman" w:cs="Times New Roman"/>
                <w:b/>
                <w:sz w:val="36"/>
                <w:szCs w:val="36"/>
              </w:rPr>
              <w:t xml:space="preserve">Critical Review Form: </w:t>
            </w:r>
            <w:r w:rsidR="00430FDD" w:rsidRPr="00A95395">
              <w:rPr>
                <w:rFonts w:ascii="Times New Roman" w:hAnsi="Times New Roman" w:cs="Times New Roman"/>
                <w:b/>
                <w:sz w:val="36"/>
                <w:szCs w:val="36"/>
              </w:rPr>
              <w:t>Meta-Analysis</w:t>
            </w:r>
          </w:p>
        </w:tc>
      </w:tr>
      <w:tr w:rsidR="00B62255" w:rsidRPr="00A95395" w14:paraId="6B69E266" w14:textId="77777777" w:rsidTr="001962F1">
        <w:trPr>
          <w:trHeight w:val="103"/>
          <w:jc w:val="center"/>
        </w:trPr>
        <w:tc>
          <w:tcPr>
            <w:tcW w:w="3740" w:type="dxa"/>
            <w:tcBorders>
              <w:top w:val="single" w:sz="2" w:space="0" w:color="auto"/>
              <w:left w:val="single" w:sz="2" w:space="0" w:color="auto"/>
              <w:bottom w:val="single" w:sz="24" w:space="0" w:color="auto"/>
              <w:right w:val="single" w:sz="2" w:space="0" w:color="auto"/>
            </w:tcBorders>
            <w:vAlign w:val="center"/>
          </w:tcPr>
          <w:p w14:paraId="74B3F30C" w14:textId="77777777" w:rsidR="00365B47" w:rsidRPr="00A95395" w:rsidRDefault="00365B47" w:rsidP="00B62255">
            <w:pPr>
              <w:jc w:val="center"/>
              <w:rPr>
                <w:rFonts w:ascii="Times New Roman" w:hAnsi="Times New Roman" w:cs="Times New Roman"/>
                <w:sz w:val="20"/>
                <w:szCs w:val="20"/>
              </w:rPr>
            </w:pPr>
            <w:r w:rsidRPr="00A95395">
              <w:rPr>
                <w:rFonts w:ascii="Times New Roman" w:hAnsi="Times New Roman" w:cs="Times New Roman"/>
                <w:sz w:val="20"/>
                <w:szCs w:val="20"/>
              </w:rPr>
              <w:t>Guide</w:t>
            </w:r>
          </w:p>
        </w:tc>
        <w:tc>
          <w:tcPr>
            <w:tcW w:w="6800" w:type="dxa"/>
            <w:tcBorders>
              <w:top w:val="single" w:sz="2" w:space="0" w:color="auto"/>
              <w:left w:val="single" w:sz="2" w:space="0" w:color="auto"/>
              <w:bottom w:val="single" w:sz="24" w:space="0" w:color="auto"/>
              <w:right w:val="single" w:sz="2" w:space="0" w:color="auto"/>
            </w:tcBorders>
            <w:vAlign w:val="center"/>
          </w:tcPr>
          <w:p w14:paraId="368019C8" w14:textId="77777777" w:rsidR="00365B47" w:rsidRPr="00A95395" w:rsidRDefault="00365B47" w:rsidP="00B62255">
            <w:pPr>
              <w:jc w:val="center"/>
              <w:rPr>
                <w:rFonts w:ascii="Times New Roman" w:hAnsi="Times New Roman" w:cs="Times New Roman"/>
                <w:sz w:val="20"/>
                <w:szCs w:val="20"/>
              </w:rPr>
            </w:pPr>
            <w:r w:rsidRPr="00A95395">
              <w:rPr>
                <w:rFonts w:ascii="Times New Roman" w:hAnsi="Times New Roman" w:cs="Times New Roman"/>
                <w:sz w:val="20"/>
                <w:szCs w:val="20"/>
              </w:rPr>
              <w:t>Comments</w:t>
            </w:r>
          </w:p>
        </w:tc>
      </w:tr>
      <w:tr w:rsidR="00B62255" w:rsidRPr="00A95395" w14:paraId="43F0F22C" w14:textId="77777777" w:rsidTr="004C0DE2">
        <w:trPr>
          <w:trHeight w:val="354"/>
          <w:jc w:val="center"/>
        </w:trPr>
        <w:tc>
          <w:tcPr>
            <w:tcW w:w="10540" w:type="dxa"/>
            <w:gridSpan w:val="2"/>
            <w:tcBorders>
              <w:top w:val="single" w:sz="24" w:space="0" w:color="auto"/>
              <w:left w:val="single" w:sz="24" w:space="0" w:color="auto"/>
              <w:right w:val="single" w:sz="24" w:space="0" w:color="auto"/>
            </w:tcBorders>
            <w:vAlign w:val="center"/>
          </w:tcPr>
          <w:p w14:paraId="581F4D9A" w14:textId="77777777" w:rsidR="0098248D" w:rsidRPr="00A95395" w:rsidRDefault="0098248D" w:rsidP="00873AE5">
            <w:pPr>
              <w:jc w:val="center"/>
              <w:rPr>
                <w:rFonts w:ascii="Times New Roman" w:hAnsi="Times New Roman" w:cs="Times New Roman"/>
                <w:b/>
                <w:sz w:val="28"/>
                <w:szCs w:val="28"/>
              </w:rPr>
            </w:pPr>
            <w:r w:rsidRPr="00A95395">
              <w:rPr>
                <w:rFonts w:ascii="Times New Roman" w:hAnsi="Times New Roman" w:cs="Times New Roman"/>
                <w:b/>
                <w:sz w:val="28"/>
                <w:szCs w:val="28"/>
              </w:rPr>
              <w:t>Are the results valid?</w:t>
            </w:r>
          </w:p>
        </w:tc>
      </w:tr>
      <w:tr w:rsidR="004353E8" w:rsidRPr="00A95395" w14:paraId="309ED939" w14:textId="77777777" w:rsidTr="001962F1">
        <w:trPr>
          <w:trHeight w:val="170"/>
          <w:jc w:val="center"/>
        </w:trPr>
        <w:tc>
          <w:tcPr>
            <w:tcW w:w="3740" w:type="dxa"/>
            <w:tcBorders>
              <w:left w:val="single" w:sz="24" w:space="0" w:color="auto"/>
            </w:tcBorders>
          </w:tcPr>
          <w:p w14:paraId="4323BA4B" w14:textId="172AFE9E" w:rsidR="004353E8" w:rsidRPr="00615E19" w:rsidRDefault="00430FDD">
            <w:pPr>
              <w:rPr>
                <w:rFonts w:ascii="Times New Roman" w:hAnsi="Times New Roman" w:cs="Times New Roman"/>
              </w:rPr>
            </w:pPr>
            <w:r w:rsidRPr="00615E19">
              <w:rPr>
                <w:rFonts w:ascii="Times New Roman" w:hAnsi="Times New Roman" w:cs="Times New Roman"/>
              </w:rPr>
              <w:t>Did the review explicitly address a sensible question?</w:t>
            </w:r>
          </w:p>
          <w:p w14:paraId="09FB77E3" w14:textId="3E45CC90" w:rsidR="004C0DE2" w:rsidRPr="00615E19" w:rsidRDefault="004C0DE2">
            <w:pPr>
              <w:rPr>
                <w:rFonts w:ascii="Times New Roman" w:hAnsi="Times New Roman" w:cs="Times New Roman"/>
              </w:rPr>
            </w:pPr>
          </w:p>
        </w:tc>
        <w:tc>
          <w:tcPr>
            <w:tcW w:w="6800" w:type="dxa"/>
            <w:tcBorders>
              <w:right w:val="single" w:sz="24" w:space="0" w:color="auto"/>
            </w:tcBorders>
          </w:tcPr>
          <w:p w14:paraId="0F32F2F2" w14:textId="08797F7C" w:rsidR="004353E8" w:rsidRPr="00615E19" w:rsidRDefault="00615E19" w:rsidP="00615E19">
            <w:pPr>
              <w:rPr>
                <w:rFonts w:ascii="Times New Roman" w:hAnsi="Times New Roman" w:cs="Times New Roman"/>
              </w:rPr>
            </w:pPr>
            <w:r w:rsidRPr="00615E19">
              <w:rPr>
                <w:rFonts w:ascii="Times New Roman" w:hAnsi="Times New Roman" w:cs="Times New Roman"/>
              </w:rPr>
              <w:t xml:space="preserve">Yes. Given changing recommendations regarding the use of epinephrine and vasopressin in cardiac arrest, a systematic review of all studies evaluating the efficacy of vasopressors in this setting seems appropriate and potentially </w:t>
            </w:r>
            <w:r w:rsidR="002208F7" w:rsidRPr="00615E19">
              <w:rPr>
                <w:rFonts w:ascii="Times New Roman" w:hAnsi="Times New Roman" w:cs="Times New Roman"/>
              </w:rPr>
              <w:t>practice changing</w:t>
            </w:r>
            <w:r w:rsidRPr="00615E19">
              <w:rPr>
                <w:rFonts w:ascii="Times New Roman" w:hAnsi="Times New Roman" w:cs="Times New Roman"/>
              </w:rPr>
              <w:t>.</w:t>
            </w:r>
          </w:p>
        </w:tc>
      </w:tr>
      <w:tr w:rsidR="004C0DE2" w:rsidRPr="00A95395" w14:paraId="774B9C73" w14:textId="77777777" w:rsidTr="001962F1">
        <w:trPr>
          <w:trHeight w:val="1115"/>
          <w:jc w:val="center"/>
        </w:trPr>
        <w:tc>
          <w:tcPr>
            <w:tcW w:w="3740" w:type="dxa"/>
            <w:tcBorders>
              <w:left w:val="single" w:sz="24" w:space="0" w:color="auto"/>
            </w:tcBorders>
          </w:tcPr>
          <w:p w14:paraId="648B0ECD" w14:textId="52BAD6C2" w:rsidR="004C0DE2" w:rsidRPr="00615E19" w:rsidRDefault="00430FDD" w:rsidP="004C0DE2">
            <w:pPr>
              <w:rPr>
                <w:rFonts w:ascii="Times New Roman" w:hAnsi="Times New Roman" w:cs="Times New Roman"/>
              </w:rPr>
            </w:pPr>
            <w:r w:rsidRPr="00615E19">
              <w:rPr>
                <w:rFonts w:ascii="Times New Roman" w:hAnsi="Times New Roman" w:cs="Times New Roman"/>
              </w:rPr>
              <w:lastRenderedPageBreak/>
              <w:t>Was the search for relevant studies detailed and exhaustive?</w:t>
            </w:r>
          </w:p>
          <w:p w14:paraId="59003918" w14:textId="444BC2AF" w:rsidR="004C0DE2" w:rsidRPr="00615E19" w:rsidRDefault="004C0DE2" w:rsidP="004C0DE2">
            <w:pPr>
              <w:rPr>
                <w:rFonts w:ascii="Times New Roman" w:hAnsi="Times New Roman" w:cs="Times New Roman"/>
              </w:rPr>
            </w:pPr>
          </w:p>
        </w:tc>
        <w:tc>
          <w:tcPr>
            <w:tcW w:w="6800" w:type="dxa"/>
            <w:tcBorders>
              <w:right w:val="single" w:sz="24" w:space="0" w:color="auto"/>
            </w:tcBorders>
          </w:tcPr>
          <w:p w14:paraId="789B424E" w14:textId="32A29D48" w:rsidR="004C0DE2" w:rsidRPr="00615E19" w:rsidRDefault="00BA51C9" w:rsidP="004C0DE2">
            <w:pPr>
              <w:rPr>
                <w:rFonts w:ascii="Times New Roman" w:hAnsi="Times New Roman" w:cs="Times New Roman"/>
              </w:rPr>
            </w:pPr>
            <w:r w:rsidRPr="00615E19">
              <w:rPr>
                <w:rFonts w:ascii="Times New Roman" w:hAnsi="Times New Roman" w:cs="Times New Roman"/>
              </w:rPr>
              <w:t xml:space="preserve">Yes. The authors searched all of the major databases (Medline, Embase, WebofScience, CINAHL, and the Cochrane Library), and searched the Clinical Trials Registry Platform to identify ongoing trials. They did not search conference abstracts or the </w:t>
            </w:r>
            <w:hyperlink r:id="rId15" w:history="1">
              <w:r w:rsidRPr="00615E19">
                <w:rPr>
                  <w:rStyle w:val="Hyperlink"/>
                  <w:rFonts w:ascii="Times New Roman" w:hAnsi="Times New Roman" w:cs="Times New Roman"/>
                </w:rPr>
                <w:t>gray literature</w:t>
              </w:r>
            </w:hyperlink>
            <w:r w:rsidRPr="00615E19">
              <w:rPr>
                <w:rFonts w:ascii="Times New Roman" w:hAnsi="Times New Roman" w:cs="Times New Roman"/>
              </w:rPr>
              <w:t xml:space="preserve">, but it is unlikely that doing so would have revealed additional articles. This review was at low risk of </w:t>
            </w:r>
            <w:hyperlink r:id="rId16" w:history="1">
              <w:r w:rsidRPr="00615E19">
                <w:rPr>
                  <w:rStyle w:val="Hyperlink"/>
                  <w:rFonts w:ascii="Times New Roman" w:hAnsi="Times New Roman" w:cs="Times New Roman"/>
                </w:rPr>
                <w:t>publication bias</w:t>
              </w:r>
            </w:hyperlink>
            <w:r w:rsidRPr="00615E19">
              <w:rPr>
                <w:rFonts w:ascii="Times New Roman" w:hAnsi="Times New Roman" w:cs="Times New Roman"/>
              </w:rPr>
              <w:t>.</w:t>
            </w:r>
          </w:p>
        </w:tc>
      </w:tr>
      <w:tr w:rsidR="004C0DE2" w:rsidRPr="00A95395" w14:paraId="106CA016" w14:textId="77777777" w:rsidTr="001962F1">
        <w:trPr>
          <w:trHeight w:val="305"/>
          <w:jc w:val="center"/>
        </w:trPr>
        <w:tc>
          <w:tcPr>
            <w:tcW w:w="3740" w:type="dxa"/>
            <w:tcBorders>
              <w:left w:val="single" w:sz="24" w:space="0" w:color="auto"/>
              <w:bottom w:val="single" w:sz="4" w:space="0" w:color="auto"/>
            </w:tcBorders>
          </w:tcPr>
          <w:p w14:paraId="024D0680" w14:textId="7B43DA6D" w:rsidR="004C0DE2" w:rsidRPr="00615E19" w:rsidRDefault="00430FDD" w:rsidP="004C0DE2">
            <w:pPr>
              <w:rPr>
                <w:rFonts w:ascii="Times New Roman" w:hAnsi="Times New Roman" w:cs="Times New Roman"/>
              </w:rPr>
            </w:pPr>
            <w:r w:rsidRPr="00615E19">
              <w:rPr>
                <w:rFonts w:ascii="Times New Roman" w:hAnsi="Times New Roman" w:cs="Times New Roman"/>
              </w:rPr>
              <w:t>Were the primary studies of high methodological quality?</w:t>
            </w:r>
          </w:p>
          <w:p w14:paraId="506871BA" w14:textId="5AC69A4D" w:rsidR="004C0DE2" w:rsidRPr="00615E19" w:rsidRDefault="004C0DE2" w:rsidP="004C0DE2">
            <w:pPr>
              <w:rPr>
                <w:rFonts w:ascii="Times New Roman" w:hAnsi="Times New Roman" w:cs="Times New Roman"/>
              </w:rPr>
            </w:pPr>
          </w:p>
        </w:tc>
        <w:tc>
          <w:tcPr>
            <w:tcW w:w="6800" w:type="dxa"/>
            <w:tcBorders>
              <w:bottom w:val="single" w:sz="4" w:space="0" w:color="auto"/>
              <w:right w:val="single" w:sz="24" w:space="0" w:color="auto"/>
            </w:tcBorders>
          </w:tcPr>
          <w:p w14:paraId="5744EA08" w14:textId="77777777" w:rsidR="004C0DE2" w:rsidRPr="00615E19" w:rsidRDefault="006F4F8C" w:rsidP="004C0DE2">
            <w:pPr>
              <w:rPr>
                <w:rFonts w:ascii="Times New Roman" w:hAnsi="Times New Roman" w:cs="Times New Roman"/>
              </w:rPr>
            </w:pPr>
            <w:r w:rsidRPr="00615E19">
              <w:rPr>
                <w:rFonts w:ascii="Times New Roman" w:hAnsi="Times New Roman" w:cs="Times New Roman"/>
              </w:rPr>
              <w:t>No. Of the controlled trials, three trials were rated as having high risk of bias, two were rated as having concerns for risk of bias, and only two were rated as low risk of bias. Risk of bias in these studies was primarily due to concerns with the randomization process and deviations from the intended intervention.</w:t>
            </w:r>
          </w:p>
          <w:p w14:paraId="026AB5BC" w14:textId="77777777" w:rsidR="006F4F8C" w:rsidRPr="00615E19" w:rsidRDefault="006F4F8C" w:rsidP="004C0DE2">
            <w:pPr>
              <w:rPr>
                <w:rFonts w:ascii="Times New Roman" w:hAnsi="Times New Roman" w:cs="Times New Roman"/>
              </w:rPr>
            </w:pPr>
          </w:p>
          <w:p w14:paraId="51DFC3F0" w14:textId="74CCDCD4" w:rsidR="006F4F8C" w:rsidRPr="00615E19" w:rsidRDefault="006F4F8C" w:rsidP="004C0DE2">
            <w:pPr>
              <w:rPr>
                <w:rFonts w:ascii="Times New Roman" w:hAnsi="Times New Roman" w:cs="Times New Roman"/>
              </w:rPr>
            </w:pPr>
            <w:r w:rsidRPr="00615E19">
              <w:rPr>
                <w:rFonts w:ascii="Times New Roman" w:hAnsi="Times New Roman" w:cs="Times New Roman"/>
              </w:rPr>
              <w:t>All of the observational studies were rated as critical or serious for risk of bias</w:t>
            </w:r>
            <w:r w:rsidR="00302822" w:rsidRPr="00615E19">
              <w:rPr>
                <w:rFonts w:ascii="Times New Roman" w:hAnsi="Times New Roman" w:cs="Times New Roman"/>
              </w:rPr>
              <w:t xml:space="preserve">, largely due to issues with </w:t>
            </w:r>
            <w:hyperlink r:id="rId17" w:history="1">
              <w:r w:rsidR="00302822" w:rsidRPr="00615E19">
                <w:rPr>
                  <w:rStyle w:val="Hyperlink"/>
                  <w:rFonts w:ascii="Times New Roman" w:hAnsi="Times New Roman" w:cs="Times New Roman"/>
                </w:rPr>
                <w:t>confounding</w:t>
              </w:r>
            </w:hyperlink>
            <w:r w:rsidR="00302822" w:rsidRPr="00615E19">
              <w:rPr>
                <w:rFonts w:ascii="Times New Roman" w:hAnsi="Times New Roman" w:cs="Times New Roman"/>
              </w:rPr>
              <w:t xml:space="preserve"> or </w:t>
            </w:r>
            <w:hyperlink r:id="rId18" w:history="1">
              <w:r w:rsidR="00302822" w:rsidRPr="00615E19">
                <w:rPr>
                  <w:rStyle w:val="Hyperlink"/>
                  <w:rFonts w:ascii="Times New Roman" w:hAnsi="Times New Roman" w:cs="Times New Roman"/>
                </w:rPr>
                <w:t>selection bias</w:t>
              </w:r>
            </w:hyperlink>
            <w:r w:rsidR="00302822" w:rsidRPr="00615E19">
              <w:rPr>
                <w:rFonts w:ascii="Times New Roman" w:hAnsi="Times New Roman" w:cs="Times New Roman"/>
              </w:rPr>
              <w:t>.</w:t>
            </w:r>
          </w:p>
        </w:tc>
      </w:tr>
      <w:tr w:rsidR="00430FDD" w:rsidRPr="00A95395" w14:paraId="46A01861" w14:textId="77777777" w:rsidTr="001962F1">
        <w:trPr>
          <w:trHeight w:val="305"/>
          <w:jc w:val="center"/>
        </w:trPr>
        <w:tc>
          <w:tcPr>
            <w:tcW w:w="3740" w:type="dxa"/>
            <w:tcBorders>
              <w:left w:val="single" w:sz="24" w:space="0" w:color="auto"/>
              <w:bottom w:val="single" w:sz="4" w:space="0" w:color="auto"/>
            </w:tcBorders>
          </w:tcPr>
          <w:p w14:paraId="1614262F" w14:textId="09D318CA" w:rsidR="00430FDD" w:rsidRPr="00615E19" w:rsidRDefault="00430FDD" w:rsidP="004C0DE2">
            <w:pPr>
              <w:rPr>
                <w:rFonts w:ascii="Times New Roman" w:hAnsi="Times New Roman" w:cs="Times New Roman"/>
              </w:rPr>
            </w:pPr>
            <w:r w:rsidRPr="00615E19">
              <w:rPr>
                <w:rFonts w:ascii="Times New Roman" w:hAnsi="Times New Roman" w:cs="Times New Roman"/>
              </w:rPr>
              <w:t>Were the assessments of the included studies reproducible?</w:t>
            </w:r>
          </w:p>
          <w:p w14:paraId="1D3F637E" w14:textId="2F7E29BE" w:rsidR="00430FDD" w:rsidRPr="00615E19" w:rsidRDefault="00430FDD" w:rsidP="004C0DE2">
            <w:pPr>
              <w:rPr>
                <w:rFonts w:ascii="Times New Roman" w:hAnsi="Times New Roman" w:cs="Times New Roman"/>
              </w:rPr>
            </w:pPr>
          </w:p>
        </w:tc>
        <w:tc>
          <w:tcPr>
            <w:tcW w:w="6800" w:type="dxa"/>
            <w:tcBorders>
              <w:bottom w:val="single" w:sz="4" w:space="0" w:color="auto"/>
              <w:right w:val="single" w:sz="24" w:space="0" w:color="auto"/>
            </w:tcBorders>
          </w:tcPr>
          <w:p w14:paraId="23D89385" w14:textId="61C682F2" w:rsidR="00430FDD" w:rsidRPr="00615E19" w:rsidRDefault="00A775C4" w:rsidP="00A775C4">
            <w:pPr>
              <w:rPr>
                <w:rFonts w:ascii="Times New Roman" w:hAnsi="Times New Roman" w:cs="Times New Roman"/>
              </w:rPr>
            </w:pPr>
            <w:r w:rsidRPr="00615E19">
              <w:rPr>
                <w:rFonts w:ascii="Times New Roman" w:hAnsi="Times New Roman" w:cs="Times New Roman"/>
              </w:rPr>
              <w:t xml:space="preserve">Yes. Two authors assessed risk of bias using the </w:t>
            </w:r>
            <w:hyperlink r:id="rId19" w:history="1">
              <w:r w:rsidRPr="00615E19">
                <w:rPr>
                  <w:rStyle w:val="Hyperlink"/>
                  <w:rFonts w:ascii="Times New Roman" w:hAnsi="Times New Roman" w:cs="Times New Roman"/>
                </w:rPr>
                <w:t>revised Cochrane risk-of-bias tool</w:t>
              </w:r>
            </w:hyperlink>
            <w:r w:rsidRPr="00615E19">
              <w:rPr>
                <w:rFonts w:ascii="Times New Roman" w:hAnsi="Times New Roman" w:cs="Times New Roman"/>
              </w:rPr>
              <w:t xml:space="preserve"> for controlled trials and the </w:t>
            </w:r>
            <w:hyperlink r:id="rId20" w:history="1">
              <w:r w:rsidRPr="00615E19">
                <w:rPr>
                  <w:rStyle w:val="Hyperlink"/>
                  <w:rFonts w:ascii="Times New Roman" w:hAnsi="Times New Roman" w:cs="Times New Roman"/>
                </w:rPr>
                <w:t>Risk Of Bias In Non-randomised Studies of Interventions (ROBINS-I) tool</w:t>
              </w:r>
            </w:hyperlink>
            <w:r w:rsidRPr="00615E19">
              <w:rPr>
                <w:rFonts w:ascii="Times New Roman" w:hAnsi="Times New Roman" w:cs="Times New Roman"/>
              </w:rPr>
              <w:t xml:space="preserve"> for observational studies.</w:t>
            </w:r>
          </w:p>
        </w:tc>
      </w:tr>
      <w:tr w:rsidR="004C0DE2" w:rsidRPr="00A95395" w14:paraId="062A9FAA" w14:textId="77777777" w:rsidTr="004C0DE2">
        <w:trPr>
          <w:trHeight w:val="354"/>
          <w:jc w:val="center"/>
        </w:trPr>
        <w:tc>
          <w:tcPr>
            <w:tcW w:w="10540" w:type="dxa"/>
            <w:gridSpan w:val="2"/>
            <w:tcBorders>
              <w:top w:val="single" w:sz="24" w:space="0" w:color="auto"/>
              <w:left w:val="single" w:sz="24" w:space="0" w:color="auto"/>
              <w:right w:val="single" w:sz="24" w:space="0" w:color="auto"/>
            </w:tcBorders>
            <w:vAlign w:val="center"/>
          </w:tcPr>
          <w:p w14:paraId="57AC4046" w14:textId="77777777" w:rsidR="004C0DE2" w:rsidRPr="00A95395" w:rsidRDefault="004C0DE2" w:rsidP="004C0DE2">
            <w:pPr>
              <w:jc w:val="center"/>
              <w:rPr>
                <w:rFonts w:ascii="Times New Roman" w:hAnsi="Times New Roman" w:cs="Times New Roman"/>
                <w:b/>
                <w:sz w:val="28"/>
                <w:szCs w:val="28"/>
              </w:rPr>
            </w:pPr>
            <w:r w:rsidRPr="00A95395">
              <w:rPr>
                <w:rFonts w:ascii="Times New Roman" w:hAnsi="Times New Roman" w:cs="Times New Roman"/>
                <w:b/>
                <w:sz w:val="28"/>
                <w:szCs w:val="28"/>
              </w:rPr>
              <w:t>What are the results?</w:t>
            </w:r>
          </w:p>
        </w:tc>
      </w:tr>
      <w:tr w:rsidR="004C0DE2" w:rsidRPr="00A95395" w14:paraId="3574CA5C" w14:textId="77777777" w:rsidTr="001962F1">
        <w:trPr>
          <w:trHeight w:val="367"/>
          <w:jc w:val="center"/>
        </w:trPr>
        <w:tc>
          <w:tcPr>
            <w:tcW w:w="3740" w:type="dxa"/>
            <w:tcBorders>
              <w:left w:val="single" w:sz="24" w:space="0" w:color="auto"/>
            </w:tcBorders>
          </w:tcPr>
          <w:p w14:paraId="43EA2D58" w14:textId="6D040B10" w:rsidR="004C0DE2" w:rsidRPr="00615E19" w:rsidRDefault="00430FDD" w:rsidP="004C0DE2">
            <w:pPr>
              <w:rPr>
                <w:rFonts w:ascii="Times New Roman" w:hAnsi="Times New Roman" w:cs="Times New Roman"/>
              </w:rPr>
            </w:pPr>
            <w:r w:rsidRPr="00615E19">
              <w:rPr>
                <w:rFonts w:ascii="Times New Roman" w:hAnsi="Times New Roman" w:cs="Times New Roman"/>
              </w:rPr>
              <w:t>What are the overall results of the study?</w:t>
            </w:r>
          </w:p>
          <w:p w14:paraId="09DA625D" w14:textId="77777777" w:rsidR="004C0DE2" w:rsidRPr="00615E19" w:rsidRDefault="004C0DE2" w:rsidP="004C0DE2">
            <w:pPr>
              <w:rPr>
                <w:rFonts w:ascii="Times New Roman" w:hAnsi="Times New Roman" w:cs="Times New Roman"/>
              </w:rPr>
            </w:pPr>
          </w:p>
          <w:p w14:paraId="0F87BFE7" w14:textId="77777777" w:rsidR="004C0DE2" w:rsidRPr="00615E19" w:rsidRDefault="004C0DE2" w:rsidP="004C0DE2">
            <w:pPr>
              <w:rPr>
                <w:rFonts w:ascii="Times New Roman" w:hAnsi="Times New Roman" w:cs="Times New Roman"/>
              </w:rPr>
            </w:pPr>
          </w:p>
          <w:p w14:paraId="133C96CF" w14:textId="5EF28B06" w:rsidR="004C0DE2" w:rsidRPr="00615E19" w:rsidRDefault="004C0DE2" w:rsidP="004C0DE2">
            <w:pPr>
              <w:rPr>
                <w:rFonts w:ascii="Times New Roman" w:hAnsi="Times New Roman" w:cs="Times New Roman"/>
              </w:rPr>
            </w:pPr>
          </w:p>
        </w:tc>
        <w:tc>
          <w:tcPr>
            <w:tcW w:w="6800" w:type="dxa"/>
            <w:tcBorders>
              <w:right w:val="single" w:sz="24" w:space="0" w:color="auto"/>
            </w:tcBorders>
          </w:tcPr>
          <w:p w14:paraId="4E0EF720" w14:textId="77777777" w:rsidR="004C0DE2" w:rsidRDefault="001962F1" w:rsidP="004C0DE2">
            <w:pPr>
              <w:rPr>
                <w:rFonts w:ascii="Times New Roman" w:hAnsi="Times New Roman" w:cs="Times New Roman"/>
              </w:rPr>
            </w:pPr>
            <w:r>
              <w:rPr>
                <w:rFonts w:ascii="Times New Roman" w:hAnsi="Times New Roman" w:cs="Times New Roman"/>
              </w:rPr>
              <w:t>Two controlled trials evaluated the use of epinephrine compared to placebo for OHCA:</w:t>
            </w:r>
          </w:p>
          <w:p w14:paraId="08C3BF42" w14:textId="77777777" w:rsidR="001962F1" w:rsidRDefault="001962F1" w:rsidP="001962F1">
            <w:pPr>
              <w:pStyle w:val="ListParagraph"/>
              <w:numPr>
                <w:ilvl w:val="0"/>
                <w:numId w:val="4"/>
              </w:numPr>
              <w:rPr>
                <w:rFonts w:ascii="Times New Roman" w:hAnsi="Times New Roman" w:cs="Times New Roman"/>
              </w:rPr>
            </w:pPr>
            <w:r>
              <w:rPr>
                <w:rFonts w:ascii="Times New Roman" w:hAnsi="Times New Roman" w:cs="Times New Roman"/>
              </w:rPr>
              <w:t>Pooled results revealed increases in ROSC (RR 3.09, 95% CI 2.82-3.39), survival to hospital admission (RR 2.88, 95% CI 2.57-3.22), and survival to hospital discharge (RR 1.44, 95% CI 1.11-1.86) in favor of epinephrine.</w:t>
            </w:r>
          </w:p>
          <w:p w14:paraId="72D5A73A" w14:textId="14098A2A" w:rsidR="009D7356" w:rsidRPr="009D7356" w:rsidRDefault="001962F1" w:rsidP="001962F1">
            <w:pPr>
              <w:pStyle w:val="ListParagraph"/>
              <w:numPr>
                <w:ilvl w:val="0"/>
                <w:numId w:val="4"/>
              </w:numPr>
              <w:rPr>
                <w:rFonts w:ascii="Times New Roman" w:hAnsi="Times New Roman" w:cs="Times New Roman"/>
              </w:rPr>
            </w:pPr>
            <w:r>
              <w:rPr>
                <w:rFonts w:ascii="Times New Roman" w:hAnsi="Times New Roman" w:cs="Times New Roman"/>
              </w:rPr>
              <w:t>There was no benefit to epinephrine with regards to survival to hospital discharge with a favorable neurologic outcome (RR 1.21, 95% CI 0.90-1.62).</w:t>
            </w:r>
          </w:p>
          <w:p w14:paraId="049A442D" w14:textId="2D361424" w:rsidR="00A52B08" w:rsidRDefault="00A52B08" w:rsidP="001962F1">
            <w:pPr>
              <w:pStyle w:val="ListParagraph"/>
              <w:numPr>
                <w:ilvl w:val="0"/>
                <w:numId w:val="4"/>
              </w:numPr>
              <w:rPr>
                <w:rFonts w:ascii="Times New Roman" w:hAnsi="Times New Roman" w:cs="Times New Roman"/>
              </w:rPr>
            </w:pPr>
            <w:r>
              <w:rPr>
                <w:rFonts w:ascii="Times New Roman" w:hAnsi="Times New Roman" w:cs="Times New Roman"/>
              </w:rPr>
              <w:t>One of the two studies looked at 3-month outcomes and found an increased rate of survival (RR 1.40, 95% CI 1.07-1.84) but no improvement in favorable neurologic outcome at 3 months (</w:t>
            </w:r>
            <w:bookmarkStart w:id="0" w:name="_GoBack"/>
            <w:r>
              <w:rPr>
                <w:rFonts w:ascii="Times New Roman" w:hAnsi="Times New Roman" w:cs="Times New Roman"/>
              </w:rPr>
              <w:t>RR 1.30, 95% CI 0.94-1.80</w:t>
            </w:r>
            <w:bookmarkEnd w:id="0"/>
            <w:r>
              <w:rPr>
                <w:rFonts w:ascii="Times New Roman" w:hAnsi="Times New Roman" w:cs="Times New Roman"/>
              </w:rPr>
              <w:t>).</w:t>
            </w:r>
          </w:p>
          <w:p w14:paraId="4D061F29" w14:textId="4CD496A8" w:rsidR="009D7356" w:rsidRDefault="009D7356" w:rsidP="001962F1">
            <w:pPr>
              <w:pStyle w:val="ListParagraph"/>
              <w:numPr>
                <w:ilvl w:val="0"/>
                <w:numId w:val="4"/>
              </w:numPr>
              <w:rPr>
                <w:rFonts w:ascii="Times New Roman" w:hAnsi="Times New Roman" w:cs="Times New Roman"/>
              </w:rPr>
            </w:pPr>
            <w:r>
              <w:rPr>
                <w:rFonts w:ascii="Times New Roman" w:hAnsi="Times New Roman" w:cs="Times New Roman"/>
              </w:rPr>
              <w:t>Pooled results separated by initial rhythm demonstrated an increase in ROSC for both shocka</w:t>
            </w:r>
            <w:r w:rsidR="005045BE">
              <w:rPr>
                <w:rFonts w:ascii="Times New Roman" w:hAnsi="Times New Roman" w:cs="Times New Roman"/>
              </w:rPr>
              <w:t>ble (RR 1.68, 95% CI 1.48-1.92)</w:t>
            </w:r>
            <w:r>
              <w:rPr>
                <w:rFonts w:ascii="Times New Roman" w:hAnsi="Times New Roman" w:cs="Times New Roman"/>
              </w:rPr>
              <w:t xml:space="preserve"> and nonshockable rhythm (RR 4.45, 95% CI 3.91-5.08), as well as increased survival to hospital discharge for nonshockable rhythms (RR 2.56, 95% CI 1.37-4.80).</w:t>
            </w:r>
          </w:p>
          <w:p w14:paraId="7508A0CD" w14:textId="343D3CE4" w:rsidR="009D7356" w:rsidRDefault="009D7356" w:rsidP="007E627A">
            <w:pPr>
              <w:pStyle w:val="ListParagraph"/>
              <w:numPr>
                <w:ilvl w:val="1"/>
                <w:numId w:val="4"/>
              </w:numPr>
              <w:rPr>
                <w:rFonts w:ascii="Times New Roman" w:hAnsi="Times New Roman" w:cs="Times New Roman"/>
              </w:rPr>
            </w:pPr>
            <w:r>
              <w:rPr>
                <w:rFonts w:ascii="Times New Roman" w:hAnsi="Times New Roman" w:cs="Times New Roman"/>
              </w:rPr>
              <w:t>There was no difference in survival to hospital discharge for shockable rhythms (RR 1.23, 95% CI 0.94-1.62).</w:t>
            </w:r>
          </w:p>
          <w:p w14:paraId="0102B5FB" w14:textId="1E42CD47" w:rsidR="00083579" w:rsidRPr="00083579" w:rsidRDefault="000F543E" w:rsidP="00083579">
            <w:pPr>
              <w:pStyle w:val="ListParagraph"/>
              <w:numPr>
                <w:ilvl w:val="0"/>
                <w:numId w:val="4"/>
              </w:numPr>
              <w:rPr>
                <w:rFonts w:ascii="Times New Roman" w:hAnsi="Times New Roman" w:cs="Times New Roman"/>
              </w:rPr>
            </w:pPr>
            <w:r>
              <w:rPr>
                <w:rFonts w:ascii="Times New Roman" w:hAnsi="Times New Roman" w:cs="Times New Roman"/>
              </w:rPr>
              <w:t>In the one study looking at 3-month outcomes, there was no difference in survival with good neurologic outcome at 3 months for those with nonshockable rhythms, but among those with shockable rhythms the results approached statistical significance (RR 3.03, 95% CI 0.98-9.38).</w:t>
            </w:r>
          </w:p>
          <w:p w14:paraId="476BB7C3" w14:textId="4B57C3E3" w:rsidR="00083579" w:rsidRPr="00083579" w:rsidRDefault="00083579" w:rsidP="00083579">
            <w:pPr>
              <w:rPr>
                <w:rFonts w:ascii="Times New Roman" w:hAnsi="Times New Roman" w:cs="Times New Roman"/>
              </w:rPr>
            </w:pPr>
            <w:r w:rsidRPr="00083579">
              <w:rPr>
                <w:rFonts w:ascii="Times New Roman" w:hAnsi="Times New Roman" w:cs="Times New Roman"/>
              </w:rPr>
              <w:t>Retrospective studies of epinephrine compared to placebo:</w:t>
            </w:r>
          </w:p>
          <w:p w14:paraId="03C9EA93" w14:textId="77777777" w:rsidR="00083579" w:rsidRDefault="00083579" w:rsidP="00083579">
            <w:pPr>
              <w:pStyle w:val="ListParagraph"/>
              <w:numPr>
                <w:ilvl w:val="0"/>
                <w:numId w:val="4"/>
              </w:numPr>
              <w:rPr>
                <w:rFonts w:ascii="Times New Roman" w:hAnsi="Times New Roman" w:cs="Times New Roman"/>
              </w:rPr>
            </w:pPr>
            <w:r>
              <w:rPr>
                <w:rFonts w:ascii="Times New Roman" w:hAnsi="Times New Roman" w:cs="Times New Roman"/>
              </w:rPr>
              <w:t>The vast majority of the 46 studies found that epinephrine, compared with no epinephrine, was associated with decreased survival and worse neurologic outcome at hospital discharge.</w:t>
            </w:r>
          </w:p>
          <w:p w14:paraId="7512A4F0" w14:textId="66767933" w:rsidR="00083579" w:rsidRDefault="001821F2" w:rsidP="00083579">
            <w:pPr>
              <w:pStyle w:val="ListParagraph"/>
              <w:numPr>
                <w:ilvl w:val="0"/>
                <w:numId w:val="4"/>
              </w:numPr>
              <w:rPr>
                <w:rFonts w:ascii="Times New Roman" w:hAnsi="Times New Roman" w:cs="Times New Roman"/>
              </w:rPr>
            </w:pPr>
            <w:r>
              <w:rPr>
                <w:rFonts w:ascii="Times New Roman" w:hAnsi="Times New Roman" w:cs="Times New Roman"/>
              </w:rPr>
              <w:t>Ten studies looking at discrete time intervals to epinephrine administration found higher rates of ROSC with earlier epinephrine administration.</w:t>
            </w:r>
          </w:p>
          <w:p w14:paraId="6A148BDE" w14:textId="77777777" w:rsidR="001821F2" w:rsidRDefault="001821F2" w:rsidP="00083579">
            <w:pPr>
              <w:pStyle w:val="ListParagraph"/>
              <w:numPr>
                <w:ilvl w:val="0"/>
                <w:numId w:val="4"/>
              </w:numPr>
              <w:rPr>
                <w:rFonts w:ascii="Times New Roman" w:hAnsi="Times New Roman" w:cs="Times New Roman"/>
              </w:rPr>
            </w:pPr>
            <w:r>
              <w:rPr>
                <w:rFonts w:ascii="Times New Roman" w:hAnsi="Times New Roman" w:cs="Times New Roman"/>
              </w:rPr>
              <w:t>Four studies looking at time to epinephrine administration as a continuous variable found a slight decrease in odds of ROSC for each minute delay.</w:t>
            </w:r>
          </w:p>
          <w:p w14:paraId="3146A488" w14:textId="1E4CEC04" w:rsidR="001821F2" w:rsidRPr="001821F2" w:rsidRDefault="001821F2" w:rsidP="001821F2">
            <w:pPr>
              <w:rPr>
                <w:rFonts w:ascii="Times New Roman" w:hAnsi="Times New Roman" w:cs="Times New Roman"/>
              </w:rPr>
            </w:pPr>
            <w:r>
              <w:rPr>
                <w:rFonts w:ascii="Times New Roman" w:hAnsi="Times New Roman" w:cs="Times New Roman"/>
              </w:rPr>
              <w:t>Vasopressin compared with epinephrine:</w:t>
            </w:r>
          </w:p>
          <w:p w14:paraId="17A95EBE" w14:textId="21A9869F" w:rsidR="001821F2" w:rsidRDefault="009C2B05" w:rsidP="00083579">
            <w:pPr>
              <w:pStyle w:val="ListParagraph"/>
              <w:numPr>
                <w:ilvl w:val="0"/>
                <w:numId w:val="4"/>
              </w:numPr>
              <w:rPr>
                <w:rFonts w:ascii="Times New Roman" w:hAnsi="Times New Roman" w:cs="Times New Roman"/>
              </w:rPr>
            </w:pPr>
            <w:r>
              <w:rPr>
                <w:rFonts w:ascii="Times New Roman" w:hAnsi="Times New Roman" w:cs="Times New Roman"/>
              </w:rPr>
              <w:t xml:space="preserve">Meta-analysis of three controlled trials found no significant difference in ROSC (RR 1.05, 95% CI 0.80-1.39), survival to hospital admission (RR 1.17, 95% CI 0.82-1.66), survival to hospital discharge (RR 1.26, 95% CI 0.76-2.07), or survival to hospital discharge with a favorable neurologic outcome (RR 0.93, 95% CI </w:t>
            </w:r>
            <w:r w:rsidR="005A71D4">
              <w:rPr>
                <w:rFonts w:ascii="Times New Roman" w:hAnsi="Times New Roman" w:cs="Times New Roman"/>
              </w:rPr>
              <w:t>0.58-1.49).</w:t>
            </w:r>
          </w:p>
          <w:p w14:paraId="7F9E4784" w14:textId="12F60EE8" w:rsidR="005A71D4" w:rsidRDefault="00A1504D" w:rsidP="005A71D4">
            <w:pPr>
              <w:pStyle w:val="ListParagraph"/>
              <w:numPr>
                <w:ilvl w:val="1"/>
                <w:numId w:val="4"/>
              </w:numPr>
              <w:rPr>
                <w:rFonts w:ascii="Times New Roman" w:hAnsi="Times New Roman" w:cs="Times New Roman"/>
              </w:rPr>
            </w:pPr>
            <w:r>
              <w:rPr>
                <w:rFonts w:ascii="Times New Roman" w:hAnsi="Times New Roman" w:cs="Times New Roman"/>
              </w:rPr>
              <w:t>When looking at subgroups based on initial rhythm, there was still no statistically significant difference in outcome.</w:t>
            </w:r>
          </w:p>
          <w:p w14:paraId="04A68598" w14:textId="1EAC0BB4" w:rsidR="00A1504D" w:rsidRPr="00A1504D" w:rsidRDefault="00A1504D" w:rsidP="00A1504D">
            <w:pPr>
              <w:rPr>
                <w:rFonts w:ascii="Times New Roman" w:hAnsi="Times New Roman" w:cs="Times New Roman"/>
              </w:rPr>
            </w:pPr>
            <w:r>
              <w:rPr>
                <w:rFonts w:ascii="Times New Roman" w:hAnsi="Times New Roman" w:cs="Times New Roman"/>
              </w:rPr>
              <w:t>Initial epinephrine plus vasopressin compared to epinephrine only:</w:t>
            </w:r>
          </w:p>
          <w:p w14:paraId="035FCB40" w14:textId="0B425A74" w:rsidR="00A1504D" w:rsidRDefault="00BE1C2F" w:rsidP="00A1504D">
            <w:pPr>
              <w:pStyle w:val="ListParagraph"/>
              <w:numPr>
                <w:ilvl w:val="0"/>
                <w:numId w:val="4"/>
              </w:numPr>
              <w:rPr>
                <w:rFonts w:ascii="Times New Roman" w:hAnsi="Times New Roman" w:cs="Times New Roman"/>
              </w:rPr>
            </w:pPr>
            <w:r>
              <w:rPr>
                <w:rFonts w:ascii="Times New Roman" w:hAnsi="Times New Roman" w:cs="Times New Roman"/>
              </w:rPr>
              <w:t>Meta-analysis of three controlled trials found no significant difference in ROSC (RR 0.97, 95% CI 0.87-1.08), survival to hospital admission (RR 0.95, 95% CI 0.83-1.08), or survival to hospital discharge (RR 0.76, 95% CI 0.47-1.22).</w:t>
            </w:r>
          </w:p>
          <w:p w14:paraId="0B94BD94" w14:textId="110B8095" w:rsidR="00BE1C2F" w:rsidRPr="00083579" w:rsidRDefault="00BE1C2F" w:rsidP="00A1504D">
            <w:pPr>
              <w:pStyle w:val="ListParagraph"/>
              <w:numPr>
                <w:ilvl w:val="0"/>
                <w:numId w:val="4"/>
              </w:numPr>
              <w:rPr>
                <w:rFonts w:ascii="Times New Roman" w:hAnsi="Times New Roman" w:cs="Times New Roman"/>
              </w:rPr>
            </w:pPr>
            <w:r>
              <w:rPr>
                <w:rFonts w:ascii="Times New Roman" w:hAnsi="Times New Roman" w:cs="Times New Roman"/>
              </w:rPr>
              <w:t>Six observational studies also found no difference between vasopressin, vasopressin plus epinephrine, and epinephrine with regards to outcomes.</w:t>
            </w:r>
          </w:p>
          <w:p w14:paraId="16722EA9" w14:textId="42426905" w:rsidR="001962F1" w:rsidRPr="001962F1" w:rsidRDefault="001962F1" w:rsidP="001962F1">
            <w:pPr>
              <w:rPr>
                <w:rFonts w:ascii="Times New Roman" w:hAnsi="Times New Roman" w:cs="Times New Roman"/>
              </w:rPr>
            </w:pPr>
          </w:p>
        </w:tc>
      </w:tr>
      <w:tr w:rsidR="00430FDD" w:rsidRPr="00A95395" w14:paraId="1C679626" w14:textId="77777777" w:rsidTr="001962F1">
        <w:trPr>
          <w:trHeight w:val="367"/>
          <w:jc w:val="center"/>
        </w:trPr>
        <w:tc>
          <w:tcPr>
            <w:tcW w:w="3740" w:type="dxa"/>
            <w:tcBorders>
              <w:left w:val="single" w:sz="24" w:space="0" w:color="auto"/>
            </w:tcBorders>
          </w:tcPr>
          <w:p w14:paraId="228401A6" w14:textId="64399B66" w:rsidR="00430FDD" w:rsidRPr="00615E19" w:rsidRDefault="00430FDD" w:rsidP="004C0DE2">
            <w:pPr>
              <w:rPr>
                <w:rFonts w:ascii="Times New Roman" w:hAnsi="Times New Roman" w:cs="Times New Roman"/>
              </w:rPr>
            </w:pPr>
            <w:r w:rsidRPr="00615E19">
              <w:rPr>
                <w:rFonts w:ascii="Times New Roman" w:hAnsi="Times New Roman" w:cs="Times New Roman"/>
              </w:rPr>
              <w:t>How precise are the results?</w:t>
            </w:r>
          </w:p>
          <w:p w14:paraId="6BE2C83E" w14:textId="305FAF67" w:rsidR="00430FDD" w:rsidRPr="00615E19" w:rsidRDefault="00430FDD" w:rsidP="004C0DE2">
            <w:pPr>
              <w:rPr>
                <w:rFonts w:ascii="Times New Roman" w:hAnsi="Times New Roman" w:cs="Times New Roman"/>
              </w:rPr>
            </w:pPr>
          </w:p>
        </w:tc>
        <w:tc>
          <w:tcPr>
            <w:tcW w:w="6800" w:type="dxa"/>
            <w:tcBorders>
              <w:right w:val="single" w:sz="24" w:space="0" w:color="auto"/>
            </w:tcBorders>
          </w:tcPr>
          <w:p w14:paraId="7628F5B8" w14:textId="20C5CA7C" w:rsidR="00430FDD" w:rsidRPr="00615E19" w:rsidRDefault="00D57EDC" w:rsidP="004C0DE2">
            <w:pPr>
              <w:rPr>
                <w:rFonts w:ascii="Times New Roman" w:hAnsi="Times New Roman" w:cs="Times New Roman"/>
              </w:rPr>
            </w:pPr>
            <w:r>
              <w:rPr>
                <w:rFonts w:ascii="Times New Roman" w:hAnsi="Times New Roman" w:cs="Times New Roman"/>
              </w:rPr>
              <w:t>See above.</w:t>
            </w:r>
          </w:p>
        </w:tc>
      </w:tr>
      <w:tr w:rsidR="00430FDD" w:rsidRPr="00A95395" w14:paraId="117DCF3D" w14:textId="77777777" w:rsidTr="001962F1">
        <w:trPr>
          <w:trHeight w:val="367"/>
          <w:jc w:val="center"/>
        </w:trPr>
        <w:tc>
          <w:tcPr>
            <w:tcW w:w="3740" w:type="dxa"/>
            <w:tcBorders>
              <w:left w:val="single" w:sz="24" w:space="0" w:color="auto"/>
            </w:tcBorders>
          </w:tcPr>
          <w:p w14:paraId="532184A6" w14:textId="77442522" w:rsidR="00430FDD" w:rsidRPr="00615E19" w:rsidRDefault="00430FDD" w:rsidP="004C0DE2">
            <w:pPr>
              <w:rPr>
                <w:rFonts w:ascii="Times New Roman" w:hAnsi="Times New Roman" w:cs="Times New Roman"/>
              </w:rPr>
            </w:pPr>
            <w:r w:rsidRPr="00615E19">
              <w:rPr>
                <w:rFonts w:ascii="Times New Roman" w:hAnsi="Times New Roman" w:cs="Times New Roman"/>
              </w:rPr>
              <w:t>Were the results similar from study to study?</w:t>
            </w:r>
          </w:p>
        </w:tc>
        <w:tc>
          <w:tcPr>
            <w:tcW w:w="6800" w:type="dxa"/>
            <w:tcBorders>
              <w:right w:val="single" w:sz="24" w:space="0" w:color="auto"/>
            </w:tcBorders>
          </w:tcPr>
          <w:p w14:paraId="47EAB064" w14:textId="2D0C7CF1" w:rsidR="00430FDD" w:rsidRPr="00D57EDC" w:rsidRDefault="00D57EDC" w:rsidP="004C0DE2">
            <w:pPr>
              <w:rPr>
                <w:rFonts w:ascii="Times New Roman" w:hAnsi="Times New Roman" w:cs="Times New Roman"/>
              </w:rPr>
            </w:pPr>
            <w:r>
              <w:rPr>
                <w:rFonts w:ascii="Times New Roman" w:hAnsi="Times New Roman" w:cs="Times New Roman"/>
              </w:rPr>
              <w:t>Mostly yes. I</w:t>
            </w:r>
            <w:r>
              <w:rPr>
                <w:rFonts w:ascii="Times New Roman" w:hAnsi="Times New Roman" w:cs="Times New Roman"/>
                <w:vertAlign w:val="superscript"/>
              </w:rPr>
              <w:t>2</w:t>
            </w:r>
            <w:r>
              <w:rPr>
                <w:rFonts w:ascii="Times New Roman" w:hAnsi="Times New Roman" w:cs="Times New Roman"/>
              </w:rPr>
              <w:t xml:space="preserve"> statistics were 0% for the majority of meta-analyses performed, and visual interpretation of </w:t>
            </w:r>
            <w:hyperlink r:id="rId21" w:history="1">
              <w:r w:rsidRPr="00D57EDC">
                <w:rPr>
                  <w:rStyle w:val="Hyperlink"/>
                  <w:rFonts w:ascii="Times New Roman" w:hAnsi="Times New Roman" w:cs="Times New Roman"/>
                </w:rPr>
                <w:t>Forest plots</w:t>
              </w:r>
            </w:hyperlink>
            <w:r>
              <w:rPr>
                <w:rFonts w:ascii="Times New Roman" w:hAnsi="Times New Roman" w:cs="Times New Roman"/>
              </w:rPr>
              <w:t xml:space="preserve"> was consistent with low levels of </w:t>
            </w:r>
            <w:hyperlink r:id="rId22" w:history="1">
              <w:r w:rsidRPr="00D57EDC">
                <w:rPr>
                  <w:rStyle w:val="Hyperlink"/>
                  <w:rFonts w:ascii="Times New Roman" w:hAnsi="Times New Roman" w:cs="Times New Roman"/>
                </w:rPr>
                <w:t>heterogeneity</w:t>
              </w:r>
            </w:hyperlink>
            <w:r>
              <w:rPr>
                <w:rFonts w:ascii="Times New Roman" w:hAnsi="Times New Roman" w:cs="Times New Roman"/>
              </w:rPr>
              <w:t>. The I</w:t>
            </w:r>
            <w:r>
              <w:rPr>
                <w:rFonts w:ascii="Times New Roman" w:hAnsi="Times New Roman" w:cs="Times New Roman"/>
                <w:vertAlign w:val="superscript"/>
              </w:rPr>
              <w:t>2</w:t>
            </w:r>
            <w:r>
              <w:rPr>
                <w:rFonts w:ascii="Times New Roman" w:hAnsi="Times New Roman" w:cs="Times New Roman"/>
              </w:rPr>
              <w:t xml:space="preserve"> statistic was 77% for survival to hospital admission when comparing </w:t>
            </w:r>
            <w:r w:rsidR="00002366">
              <w:rPr>
                <w:rFonts w:ascii="Times New Roman" w:hAnsi="Times New Roman" w:cs="Times New Roman"/>
              </w:rPr>
              <w:t>epinephrine to placebo, and was</w:t>
            </w:r>
            <w:r>
              <w:rPr>
                <w:rFonts w:ascii="Times New Roman" w:hAnsi="Times New Roman" w:cs="Times New Roman"/>
              </w:rPr>
              <w:t xml:space="preserve"> 56%, 58%, 29%, and 100% for ROSC, survival to hospital admission, survival to hospital discharge, and favorable neurologic outcomes</w:t>
            </w:r>
            <w:r w:rsidR="00002366">
              <w:rPr>
                <w:rFonts w:ascii="Times New Roman" w:hAnsi="Times New Roman" w:cs="Times New Roman"/>
              </w:rPr>
              <w:t>, respectively, when comparing vasopressin to epinephrine.</w:t>
            </w:r>
          </w:p>
        </w:tc>
      </w:tr>
      <w:tr w:rsidR="004C0DE2" w:rsidRPr="00A95395" w14:paraId="1C20C5D4" w14:textId="77777777" w:rsidTr="004C0DE2">
        <w:trPr>
          <w:trHeight w:val="354"/>
          <w:jc w:val="center"/>
        </w:trPr>
        <w:tc>
          <w:tcPr>
            <w:tcW w:w="10540" w:type="dxa"/>
            <w:gridSpan w:val="2"/>
            <w:tcBorders>
              <w:top w:val="single" w:sz="24" w:space="0" w:color="auto"/>
              <w:left w:val="single" w:sz="24" w:space="0" w:color="auto"/>
              <w:right w:val="single" w:sz="24" w:space="0" w:color="auto"/>
            </w:tcBorders>
            <w:vAlign w:val="center"/>
          </w:tcPr>
          <w:p w14:paraId="7B9B9E9C" w14:textId="4867DF1B" w:rsidR="004C0DE2" w:rsidRPr="00A95395" w:rsidRDefault="00430FDD" w:rsidP="004C0DE2">
            <w:pPr>
              <w:jc w:val="center"/>
              <w:rPr>
                <w:rFonts w:ascii="Times New Roman" w:hAnsi="Times New Roman" w:cs="Times New Roman"/>
                <w:b/>
                <w:sz w:val="28"/>
                <w:szCs w:val="28"/>
              </w:rPr>
            </w:pPr>
            <w:r w:rsidRPr="00A95395">
              <w:rPr>
                <w:rFonts w:ascii="Times New Roman" w:hAnsi="Times New Roman" w:cs="Times New Roman"/>
                <w:b/>
                <w:sz w:val="28"/>
                <w:szCs w:val="28"/>
              </w:rPr>
              <w:t>Will the results help me in caring for my patients?</w:t>
            </w:r>
          </w:p>
        </w:tc>
      </w:tr>
      <w:tr w:rsidR="004C0DE2" w:rsidRPr="00A95395" w14:paraId="399B549C" w14:textId="77777777" w:rsidTr="001962F1">
        <w:trPr>
          <w:trHeight w:val="367"/>
          <w:jc w:val="center"/>
        </w:trPr>
        <w:tc>
          <w:tcPr>
            <w:tcW w:w="3740" w:type="dxa"/>
            <w:tcBorders>
              <w:left w:val="single" w:sz="24" w:space="0" w:color="auto"/>
            </w:tcBorders>
          </w:tcPr>
          <w:p w14:paraId="5FFF0CE7" w14:textId="2CAD6494" w:rsidR="004C0DE2" w:rsidRPr="00615E19" w:rsidRDefault="00430FDD" w:rsidP="004C0DE2">
            <w:pPr>
              <w:rPr>
                <w:rFonts w:ascii="Times New Roman" w:hAnsi="Times New Roman" w:cs="Times New Roman"/>
              </w:rPr>
            </w:pPr>
            <w:r w:rsidRPr="00615E19">
              <w:rPr>
                <w:rFonts w:ascii="Times New Roman" w:hAnsi="Times New Roman" w:cs="Times New Roman"/>
              </w:rPr>
              <w:t>How can I best interpret the results to apply them to the care of my patients?</w:t>
            </w:r>
          </w:p>
          <w:p w14:paraId="0AFB36A2" w14:textId="77777777" w:rsidR="004C0DE2" w:rsidRPr="00615E19" w:rsidRDefault="004C0DE2" w:rsidP="004C0DE2">
            <w:pPr>
              <w:rPr>
                <w:rFonts w:ascii="Times New Roman" w:hAnsi="Times New Roman" w:cs="Times New Roman"/>
              </w:rPr>
            </w:pPr>
          </w:p>
          <w:p w14:paraId="57AD2826" w14:textId="5E23DFE9" w:rsidR="004C0DE2" w:rsidRPr="00615E19" w:rsidRDefault="004C0DE2" w:rsidP="004C0DE2">
            <w:pPr>
              <w:rPr>
                <w:rFonts w:ascii="Times New Roman" w:hAnsi="Times New Roman" w:cs="Times New Roman"/>
              </w:rPr>
            </w:pPr>
          </w:p>
        </w:tc>
        <w:tc>
          <w:tcPr>
            <w:tcW w:w="6800" w:type="dxa"/>
            <w:tcBorders>
              <w:right w:val="single" w:sz="24" w:space="0" w:color="auto"/>
            </w:tcBorders>
          </w:tcPr>
          <w:p w14:paraId="28EA2507" w14:textId="753FA84E" w:rsidR="004C0DE2" w:rsidRPr="00615E19" w:rsidRDefault="00D5169F" w:rsidP="00D5169F">
            <w:pPr>
              <w:rPr>
                <w:rFonts w:ascii="Times New Roman" w:hAnsi="Times New Roman" w:cs="Times New Roman"/>
              </w:rPr>
            </w:pPr>
            <w:r>
              <w:rPr>
                <w:rFonts w:ascii="Times New Roman" w:hAnsi="Times New Roman" w:cs="Times New Roman"/>
              </w:rPr>
              <w:t xml:space="preserve">Based on the synthesis of the supplied evidence, there appears to be no difference in outcome when using epinephrine versus vasopressin for treatment of OHCA, and no benefit to using both vasopressors for the same patient. When comparing epinephrine to placebo, epinephrine seems to improve rates of survival, but not survival with a favorable neurologic outcome (both at time of hospital discharge and at 3 months). Given these conflicting results, further research into </w:t>
            </w:r>
            <w:hyperlink r:id="rId23" w:history="1">
              <w:r w:rsidRPr="00D5169F">
                <w:rPr>
                  <w:rStyle w:val="Hyperlink"/>
                  <w:rFonts w:ascii="Times New Roman" w:hAnsi="Times New Roman" w:cs="Times New Roman"/>
                </w:rPr>
                <w:t>patient preferences and values</w:t>
              </w:r>
            </w:hyperlink>
            <w:r>
              <w:rPr>
                <w:rFonts w:ascii="Times New Roman" w:hAnsi="Times New Roman" w:cs="Times New Roman"/>
              </w:rPr>
              <w:t xml:space="preserve"> may help provide an ethically sound road forward with regards to use of vasopressors in cardiac arrest. In particular, some may consider a CPC score of 3 (conscious but severely disabled) to be a good outcome, while others would disagree.</w:t>
            </w:r>
          </w:p>
        </w:tc>
      </w:tr>
      <w:tr w:rsidR="004C0DE2" w:rsidRPr="00A95395" w14:paraId="004FF322" w14:textId="77777777" w:rsidTr="001962F1">
        <w:trPr>
          <w:trHeight w:val="367"/>
          <w:jc w:val="center"/>
        </w:trPr>
        <w:tc>
          <w:tcPr>
            <w:tcW w:w="3740" w:type="dxa"/>
            <w:tcBorders>
              <w:left w:val="single" w:sz="24" w:space="0" w:color="auto"/>
            </w:tcBorders>
          </w:tcPr>
          <w:p w14:paraId="2822CBA7" w14:textId="6E7F5851" w:rsidR="004C0DE2" w:rsidRPr="00615E19" w:rsidRDefault="00430FDD" w:rsidP="004C0DE2">
            <w:pPr>
              <w:rPr>
                <w:rFonts w:ascii="Times New Roman" w:hAnsi="Times New Roman" w:cs="Times New Roman"/>
              </w:rPr>
            </w:pPr>
            <w:r w:rsidRPr="00615E19">
              <w:rPr>
                <w:rFonts w:ascii="Times New Roman" w:hAnsi="Times New Roman" w:cs="Times New Roman"/>
              </w:rPr>
              <w:t>Were all patient important outcomes considered?</w:t>
            </w:r>
          </w:p>
          <w:p w14:paraId="626BA0F1" w14:textId="77777777" w:rsidR="004C0DE2" w:rsidRPr="00615E19" w:rsidRDefault="004C0DE2" w:rsidP="004C0DE2">
            <w:pPr>
              <w:rPr>
                <w:rFonts w:ascii="Times New Roman" w:hAnsi="Times New Roman" w:cs="Times New Roman"/>
              </w:rPr>
            </w:pPr>
          </w:p>
          <w:p w14:paraId="6C4034DD" w14:textId="0B244312" w:rsidR="004C0DE2" w:rsidRPr="00615E19" w:rsidRDefault="004C0DE2" w:rsidP="004C0DE2">
            <w:pPr>
              <w:rPr>
                <w:rFonts w:ascii="Times New Roman" w:hAnsi="Times New Roman" w:cs="Times New Roman"/>
              </w:rPr>
            </w:pPr>
          </w:p>
        </w:tc>
        <w:tc>
          <w:tcPr>
            <w:tcW w:w="6800" w:type="dxa"/>
            <w:tcBorders>
              <w:right w:val="single" w:sz="24" w:space="0" w:color="auto"/>
            </w:tcBorders>
          </w:tcPr>
          <w:p w14:paraId="7638E902" w14:textId="368F7BDB" w:rsidR="004C0DE2" w:rsidRPr="00615E19" w:rsidRDefault="00D5169F" w:rsidP="001911B7">
            <w:pPr>
              <w:rPr>
                <w:rFonts w:ascii="Times New Roman" w:hAnsi="Times New Roman" w:cs="Times New Roman"/>
              </w:rPr>
            </w:pPr>
            <w:r>
              <w:rPr>
                <w:rFonts w:ascii="Times New Roman" w:hAnsi="Times New Roman" w:cs="Times New Roman"/>
              </w:rPr>
              <w:t xml:space="preserve">Yes. The authors </w:t>
            </w:r>
            <w:r w:rsidR="001911B7">
              <w:rPr>
                <w:rFonts w:ascii="Times New Roman" w:hAnsi="Times New Roman" w:cs="Times New Roman"/>
              </w:rPr>
              <w:t xml:space="preserve">tried to look at long-term (3-month) neurologic outcomes (a </w:t>
            </w:r>
            <w:hyperlink r:id="rId24" w:history="1">
              <w:r w:rsidR="001911B7" w:rsidRPr="001911B7">
                <w:rPr>
                  <w:rStyle w:val="Hyperlink"/>
                  <w:rFonts w:ascii="Times New Roman" w:hAnsi="Times New Roman" w:cs="Times New Roman"/>
                </w:rPr>
                <w:t>patient-centered outcome</w:t>
              </w:r>
            </w:hyperlink>
            <w:r w:rsidR="001911B7">
              <w:rPr>
                <w:rFonts w:ascii="Times New Roman" w:hAnsi="Times New Roman" w:cs="Times New Roman"/>
              </w:rPr>
              <w:t xml:space="preserve"> recommended by </w:t>
            </w:r>
            <w:hyperlink r:id="rId25" w:history="1">
              <w:r w:rsidR="001911B7" w:rsidRPr="001911B7">
                <w:rPr>
                  <w:rStyle w:val="Hyperlink"/>
                  <w:rFonts w:ascii="Times New Roman" w:hAnsi="Times New Roman" w:cs="Times New Roman"/>
                </w:rPr>
                <w:t>experts when performing research on cardiac arrest</w:t>
              </w:r>
            </w:hyperlink>
            <w:r w:rsidR="001911B7">
              <w:rPr>
                <w:rFonts w:ascii="Times New Roman" w:hAnsi="Times New Roman" w:cs="Times New Roman"/>
              </w:rPr>
              <w:t>) when available. This was only available for the comparison of epinephrine and placebo; when comparing vasopressin with epinephrine, neurologic outcome at discharge was the most patient-centric outcome available, and neurologic outcomes were not available when comparing epinephrine alone to vasopressin plus epinephrine.</w:t>
            </w:r>
          </w:p>
        </w:tc>
      </w:tr>
      <w:tr w:rsidR="004C0DE2" w:rsidRPr="00A95395" w14:paraId="00308955" w14:textId="77777777" w:rsidTr="001962F1">
        <w:trPr>
          <w:trHeight w:val="354"/>
          <w:jc w:val="center"/>
        </w:trPr>
        <w:tc>
          <w:tcPr>
            <w:tcW w:w="3740" w:type="dxa"/>
            <w:tcBorders>
              <w:left w:val="single" w:sz="24" w:space="0" w:color="auto"/>
              <w:bottom w:val="single" w:sz="24" w:space="0" w:color="auto"/>
            </w:tcBorders>
          </w:tcPr>
          <w:p w14:paraId="0A28379D" w14:textId="079DCD67" w:rsidR="004C0DE2" w:rsidRPr="00615E19" w:rsidRDefault="00430FDD" w:rsidP="004C0DE2">
            <w:pPr>
              <w:rPr>
                <w:rFonts w:ascii="Times New Roman" w:hAnsi="Times New Roman" w:cs="Times New Roman"/>
              </w:rPr>
            </w:pPr>
            <w:r w:rsidRPr="00615E19">
              <w:rPr>
                <w:rFonts w:ascii="Times New Roman" w:hAnsi="Times New Roman" w:cs="Times New Roman"/>
              </w:rPr>
              <w:t>Are the benefits worth the costs and potential risks?</w:t>
            </w:r>
          </w:p>
          <w:p w14:paraId="2531B4DE" w14:textId="023B9730" w:rsidR="004C0DE2" w:rsidRPr="00615E19" w:rsidRDefault="004C0DE2" w:rsidP="004C0DE2">
            <w:pPr>
              <w:rPr>
                <w:rFonts w:ascii="Times New Roman" w:hAnsi="Times New Roman" w:cs="Times New Roman"/>
              </w:rPr>
            </w:pPr>
          </w:p>
        </w:tc>
        <w:tc>
          <w:tcPr>
            <w:tcW w:w="6800" w:type="dxa"/>
            <w:tcBorders>
              <w:bottom w:val="single" w:sz="24" w:space="0" w:color="auto"/>
              <w:right w:val="single" w:sz="24" w:space="0" w:color="auto"/>
            </w:tcBorders>
          </w:tcPr>
          <w:p w14:paraId="7EF460BF" w14:textId="2D6E5CC6" w:rsidR="004C0DE2" w:rsidRPr="00615E19" w:rsidRDefault="001911B7" w:rsidP="000107D9">
            <w:pPr>
              <w:rPr>
                <w:rFonts w:ascii="Times New Roman" w:hAnsi="Times New Roman" w:cs="Times New Roman"/>
              </w:rPr>
            </w:pPr>
            <w:r>
              <w:rPr>
                <w:rFonts w:ascii="Times New Roman" w:hAnsi="Times New Roman" w:cs="Times New Roman"/>
              </w:rPr>
              <w:t xml:space="preserve">Uncertain. Again, while </w:t>
            </w:r>
            <w:r w:rsidR="000107D9">
              <w:rPr>
                <w:rFonts w:ascii="Times New Roman" w:hAnsi="Times New Roman" w:cs="Times New Roman"/>
              </w:rPr>
              <w:t xml:space="preserve">epinephrine does not appear to improve long-term neurologic outcomes in OHCA, patient values </w:t>
            </w:r>
            <w:r w:rsidR="00CF1839">
              <w:rPr>
                <w:rFonts w:ascii="Times New Roman" w:hAnsi="Times New Roman" w:cs="Times New Roman"/>
              </w:rPr>
              <w:t>could potentially affect these findings. In general, epinephrine should not be prioritized when managing cardiac arrest, with more emphasis on early defibrillation and high-quality chest compressions with limited interruptions. When epinephrine is being considered, it should be given early</w:t>
            </w:r>
            <w:r w:rsidR="003B209A">
              <w:rPr>
                <w:rFonts w:ascii="Times New Roman" w:hAnsi="Times New Roman" w:cs="Times New Roman"/>
              </w:rPr>
              <w:t>.</w:t>
            </w:r>
          </w:p>
        </w:tc>
      </w:tr>
    </w:tbl>
    <w:p w14:paraId="6E88DB17" w14:textId="77777777" w:rsidR="00997BEF" w:rsidRDefault="00997BEF">
      <w:pPr>
        <w:rPr>
          <w:rFonts w:ascii="Times New Roman" w:hAnsi="Times New Roman" w:cs="Times New Roman"/>
        </w:rPr>
      </w:pPr>
    </w:p>
    <w:p w14:paraId="7DE9E447" w14:textId="1B7A5D62" w:rsidR="003B209A" w:rsidRDefault="003B209A" w:rsidP="003772B2">
      <w:pPr>
        <w:spacing w:before="240" w:after="240"/>
        <w:rPr>
          <w:rFonts w:ascii="Times New Roman" w:hAnsi="Times New Roman" w:cs="Times New Roman"/>
          <w:b/>
          <w:sz w:val="28"/>
          <w:szCs w:val="28"/>
          <w:u w:val="single"/>
        </w:rPr>
      </w:pPr>
      <w:r w:rsidRPr="003B209A">
        <w:rPr>
          <w:rFonts w:ascii="Times New Roman" w:hAnsi="Times New Roman" w:cs="Times New Roman"/>
          <w:b/>
          <w:sz w:val="28"/>
          <w:szCs w:val="28"/>
          <w:u w:val="single"/>
        </w:rPr>
        <w:t>Limitations:</w:t>
      </w:r>
    </w:p>
    <w:p w14:paraId="0BC09155" w14:textId="2E695E9C" w:rsidR="00190D9E" w:rsidRDefault="009D6DEB" w:rsidP="003772B2">
      <w:pPr>
        <w:pStyle w:val="ListParagraph"/>
        <w:numPr>
          <w:ilvl w:val="0"/>
          <w:numId w:val="7"/>
        </w:numPr>
        <w:spacing w:before="240" w:after="240"/>
        <w:contextualSpacing w:val="0"/>
        <w:rPr>
          <w:rFonts w:ascii="Times New Roman" w:hAnsi="Times New Roman" w:cs="Times New Roman"/>
          <w:b/>
          <w:sz w:val="28"/>
          <w:szCs w:val="28"/>
        </w:rPr>
      </w:pPr>
      <w:hyperlink r:id="rId26" w:history="1">
        <w:r w:rsidR="00190D9E" w:rsidRPr="00190D9E">
          <w:rPr>
            <w:rStyle w:val="Hyperlink"/>
            <w:rFonts w:ascii="Times New Roman" w:hAnsi="Times New Roman" w:cs="Times New Roman"/>
            <w:b/>
            <w:sz w:val="28"/>
            <w:szCs w:val="28"/>
          </w:rPr>
          <w:t>Long-term neurologic outcomes</w:t>
        </w:r>
      </w:hyperlink>
      <w:r w:rsidR="00190D9E">
        <w:rPr>
          <w:rFonts w:ascii="Times New Roman" w:hAnsi="Times New Roman" w:cs="Times New Roman"/>
          <w:b/>
          <w:sz w:val="28"/>
          <w:szCs w:val="28"/>
        </w:rPr>
        <w:t xml:space="preserve"> were only available for the meta-analysis of studies comparing epinephrine to placebo.</w:t>
      </w:r>
    </w:p>
    <w:p w14:paraId="4ACAAE4F" w14:textId="39DCBEE8" w:rsidR="005045BE" w:rsidRDefault="003772B2" w:rsidP="003772B2">
      <w:pPr>
        <w:pStyle w:val="ListParagraph"/>
        <w:numPr>
          <w:ilvl w:val="0"/>
          <w:numId w:val="7"/>
        </w:numPr>
        <w:spacing w:before="240" w:after="240"/>
        <w:contextualSpacing w:val="0"/>
        <w:rPr>
          <w:rFonts w:ascii="Times New Roman" w:hAnsi="Times New Roman" w:cs="Times New Roman"/>
          <w:b/>
          <w:sz w:val="28"/>
          <w:szCs w:val="28"/>
        </w:rPr>
      </w:pPr>
      <w:r>
        <w:rPr>
          <w:rFonts w:ascii="Times New Roman" w:hAnsi="Times New Roman" w:cs="Times New Roman"/>
          <w:b/>
          <w:sz w:val="28"/>
          <w:szCs w:val="28"/>
        </w:rPr>
        <w:t>Study quality was variable, with high risk of bias in many of the controlled trials and critical risk of bias in most of the observational studies.</w:t>
      </w:r>
    </w:p>
    <w:p w14:paraId="5FBFB820" w14:textId="5907851B" w:rsidR="00772DCD" w:rsidRDefault="00772DCD" w:rsidP="003772B2">
      <w:pPr>
        <w:pStyle w:val="ListParagraph"/>
        <w:numPr>
          <w:ilvl w:val="0"/>
          <w:numId w:val="7"/>
        </w:numPr>
        <w:spacing w:before="240" w:after="240"/>
        <w:contextualSpacing w:val="0"/>
        <w:rPr>
          <w:rFonts w:ascii="Times New Roman" w:hAnsi="Times New Roman" w:cs="Times New Roman"/>
          <w:b/>
          <w:sz w:val="28"/>
          <w:szCs w:val="28"/>
        </w:rPr>
      </w:pPr>
      <w:r>
        <w:rPr>
          <w:rFonts w:ascii="Times New Roman" w:hAnsi="Times New Roman" w:cs="Times New Roman"/>
          <w:b/>
          <w:sz w:val="28"/>
          <w:szCs w:val="28"/>
        </w:rPr>
        <w:t>Given large degrees of methodological heterogeneity between many of the studies, very few were actually pooled for meta-analyses.</w:t>
      </w:r>
    </w:p>
    <w:p w14:paraId="7F45F534" w14:textId="49F7B025" w:rsidR="003772B2" w:rsidRPr="00190D9E" w:rsidRDefault="009D6DEB" w:rsidP="003772B2">
      <w:pPr>
        <w:pStyle w:val="ListParagraph"/>
        <w:numPr>
          <w:ilvl w:val="0"/>
          <w:numId w:val="7"/>
        </w:numPr>
        <w:spacing w:before="240" w:after="240"/>
        <w:contextualSpacing w:val="0"/>
        <w:rPr>
          <w:rFonts w:ascii="Times New Roman" w:hAnsi="Times New Roman" w:cs="Times New Roman"/>
          <w:b/>
          <w:sz w:val="28"/>
          <w:szCs w:val="28"/>
        </w:rPr>
      </w:pPr>
      <w:hyperlink r:id="rId27" w:history="1">
        <w:r w:rsidR="003A2D9F" w:rsidRPr="003A2D9F">
          <w:rPr>
            <w:rStyle w:val="Hyperlink"/>
            <w:rFonts w:ascii="Times New Roman" w:hAnsi="Times New Roman" w:cs="Times New Roman"/>
            <w:b/>
            <w:sz w:val="28"/>
            <w:szCs w:val="28"/>
          </w:rPr>
          <w:t>Publication bias</w:t>
        </w:r>
      </w:hyperlink>
      <w:r w:rsidR="003A2D9F">
        <w:rPr>
          <w:rFonts w:ascii="Times New Roman" w:hAnsi="Times New Roman" w:cs="Times New Roman"/>
          <w:b/>
          <w:sz w:val="28"/>
          <w:szCs w:val="28"/>
        </w:rPr>
        <w:t xml:space="preserve"> could not be assessed given the low number of studies included in the meta-analyses.</w:t>
      </w:r>
    </w:p>
    <w:p w14:paraId="10E77B85" w14:textId="405D37B1" w:rsidR="003B209A" w:rsidRDefault="003B209A" w:rsidP="003772B2">
      <w:pPr>
        <w:spacing w:before="240" w:after="240"/>
        <w:rPr>
          <w:rFonts w:ascii="Times New Roman" w:hAnsi="Times New Roman" w:cs="Times New Roman"/>
          <w:b/>
          <w:sz w:val="28"/>
          <w:szCs w:val="28"/>
          <w:u w:val="single"/>
        </w:rPr>
      </w:pPr>
      <w:r w:rsidRPr="003B209A">
        <w:rPr>
          <w:rFonts w:ascii="Times New Roman" w:hAnsi="Times New Roman" w:cs="Times New Roman"/>
          <w:b/>
          <w:sz w:val="28"/>
          <w:szCs w:val="28"/>
          <w:u w:val="single"/>
        </w:rPr>
        <w:t>Bottom Line:</w:t>
      </w:r>
    </w:p>
    <w:p w14:paraId="34FF893B" w14:textId="4073FC8B" w:rsidR="002208F7" w:rsidRPr="002208F7" w:rsidRDefault="002208F7" w:rsidP="003772B2">
      <w:pPr>
        <w:spacing w:before="240" w:after="240"/>
        <w:jc w:val="both"/>
        <w:rPr>
          <w:rFonts w:ascii="Times New Roman" w:hAnsi="Times New Roman" w:cs="Times New Roman"/>
          <w:b/>
          <w:sz w:val="28"/>
          <w:szCs w:val="28"/>
        </w:rPr>
      </w:pPr>
      <w:r w:rsidRPr="002208F7">
        <w:rPr>
          <w:rFonts w:ascii="Times New Roman" w:hAnsi="Times New Roman" w:cs="Times New Roman"/>
          <w:b/>
          <w:sz w:val="28"/>
          <w:szCs w:val="28"/>
        </w:rPr>
        <w:t>This methodologically sound systematic review and meta-analysis commi</w:t>
      </w:r>
      <w:r>
        <w:rPr>
          <w:rFonts w:ascii="Times New Roman" w:hAnsi="Times New Roman" w:cs="Times New Roman"/>
          <w:b/>
          <w:sz w:val="28"/>
          <w:szCs w:val="28"/>
        </w:rPr>
        <w:t>s</w:t>
      </w:r>
      <w:r w:rsidRPr="002208F7">
        <w:rPr>
          <w:rFonts w:ascii="Times New Roman" w:hAnsi="Times New Roman" w:cs="Times New Roman"/>
          <w:b/>
          <w:sz w:val="28"/>
          <w:szCs w:val="28"/>
        </w:rPr>
        <w:t xml:space="preserve">sioned by ILCOR found no </w:t>
      </w:r>
      <w:r>
        <w:rPr>
          <w:rFonts w:ascii="Times New Roman" w:hAnsi="Times New Roman" w:cs="Times New Roman"/>
          <w:b/>
          <w:sz w:val="28"/>
          <w:szCs w:val="28"/>
        </w:rPr>
        <w:t>difference in outcome when</w:t>
      </w:r>
      <w:r w:rsidRPr="002208F7">
        <w:rPr>
          <w:rFonts w:ascii="Times New Roman" w:hAnsi="Times New Roman" w:cs="Times New Roman"/>
          <w:b/>
          <w:sz w:val="28"/>
          <w:szCs w:val="28"/>
        </w:rPr>
        <w:t xml:space="preserve"> epinephrine </w:t>
      </w:r>
      <w:r>
        <w:rPr>
          <w:rFonts w:ascii="Times New Roman" w:hAnsi="Times New Roman" w:cs="Times New Roman"/>
          <w:b/>
          <w:sz w:val="28"/>
          <w:szCs w:val="28"/>
        </w:rPr>
        <w:t>and</w:t>
      </w:r>
      <w:r w:rsidRPr="002208F7">
        <w:rPr>
          <w:rFonts w:ascii="Times New Roman" w:hAnsi="Times New Roman" w:cs="Times New Roman"/>
          <w:b/>
          <w:sz w:val="28"/>
          <w:szCs w:val="28"/>
        </w:rPr>
        <w:t xml:space="preserve"> vasopressin for treatment of OHCA, and no benefit to using both vasopressors </w:t>
      </w:r>
      <w:r>
        <w:rPr>
          <w:rFonts w:ascii="Times New Roman" w:hAnsi="Times New Roman" w:cs="Times New Roman"/>
          <w:b/>
          <w:sz w:val="28"/>
          <w:szCs w:val="28"/>
        </w:rPr>
        <w:t>at the same time</w:t>
      </w:r>
      <w:r w:rsidRPr="002208F7">
        <w:rPr>
          <w:rFonts w:ascii="Times New Roman" w:hAnsi="Times New Roman" w:cs="Times New Roman"/>
          <w:b/>
          <w:sz w:val="28"/>
          <w:szCs w:val="28"/>
        </w:rPr>
        <w:t>. When comparing epinephrine to placebo, epinephrine seems to improve rates of survival, but not survival with a favorable neurologic outcome (both at time of hospital discharge and at 3 months).</w:t>
      </w:r>
    </w:p>
    <w:sectPr w:rsidR="002208F7" w:rsidRPr="002208F7"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8E4"/>
    <w:multiLevelType w:val="hybridMultilevel"/>
    <w:tmpl w:val="B66835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4F6311"/>
    <w:multiLevelType w:val="hybridMultilevel"/>
    <w:tmpl w:val="AF48ED4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B37BF4"/>
    <w:multiLevelType w:val="hybridMultilevel"/>
    <w:tmpl w:val="50E27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9350D9"/>
    <w:multiLevelType w:val="hybridMultilevel"/>
    <w:tmpl w:val="D2A6A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D"/>
    <w:rsid w:val="00002366"/>
    <w:rsid w:val="000107D9"/>
    <w:rsid w:val="00083579"/>
    <w:rsid w:val="000F543E"/>
    <w:rsid w:val="00114475"/>
    <w:rsid w:val="001343FF"/>
    <w:rsid w:val="00147315"/>
    <w:rsid w:val="001821F2"/>
    <w:rsid w:val="00190D9E"/>
    <w:rsid w:val="001911B7"/>
    <w:rsid w:val="001962F1"/>
    <w:rsid w:val="002148B4"/>
    <w:rsid w:val="002208F7"/>
    <w:rsid w:val="002E6474"/>
    <w:rsid w:val="00302822"/>
    <w:rsid w:val="00365B47"/>
    <w:rsid w:val="003772B2"/>
    <w:rsid w:val="003A2D9F"/>
    <w:rsid w:val="003B209A"/>
    <w:rsid w:val="00401717"/>
    <w:rsid w:val="00430FDD"/>
    <w:rsid w:val="004353E8"/>
    <w:rsid w:val="004C0DE2"/>
    <w:rsid w:val="004F6EED"/>
    <w:rsid w:val="005045BE"/>
    <w:rsid w:val="00541B0C"/>
    <w:rsid w:val="00585A19"/>
    <w:rsid w:val="005A71D4"/>
    <w:rsid w:val="005B4C94"/>
    <w:rsid w:val="00615E19"/>
    <w:rsid w:val="006B11C5"/>
    <w:rsid w:val="006D3948"/>
    <w:rsid w:val="006F4F8C"/>
    <w:rsid w:val="00772DCD"/>
    <w:rsid w:val="007928B4"/>
    <w:rsid w:val="007A743B"/>
    <w:rsid w:val="007E627A"/>
    <w:rsid w:val="00873AE5"/>
    <w:rsid w:val="0098248D"/>
    <w:rsid w:val="00997BEF"/>
    <w:rsid w:val="009C2B05"/>
    <w:rsid w:val="009D6DEB"/>
    <w:rsid w:val="009D7356"/>
    <w:rsid w:val="00A07566"/>
    <w:rsid w:val="00A1504D"/>
    <w:rsid w:val="00A52B08"/>
    <w:rsid w:val="00A775C4"/>
    <w:rsid w:val="00A95395"/>
    <w:rsid w:val="00B62255"/>
    <w:rsid w:val="00BA51C9"/>
    <w:rsid w:val="00BE1C2F"/>
    <w:rsid w:val="00C01D2D"/>
    <w:rsid w:val="00C2201C"/>
    <w:rsid w:val="00CF1501"/>
    <w:rsid w:val="00CF1839"/>
    <w:rsid w:val="00CF5334"/>
    <w:rsid w:val="00D5169F"/>
    <w:rsid w:val="00D57EDC"/>
    <w:rsid w:val="00F81842"/>
    <w:rsid w:val="00FA1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F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paragraph" w:styleId="BalloonText">
    <w:name w:val="Balloon Text"/>
    <w:basedOn w:val="Normal"/>
    <w:link w:val="BalloonTextChar"/>
    <w:uiPriority w:val="99"/>
    <w:semiHidden/>
    <w:unhideWhenUsed/>
    <w:rsid w:val="00134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3FF"/>
    <w:rPr>
      <w:rFonts w:ascii="Lucida Grande" w:hAnsi="Lucida Grande" w:cs="Lucida Grande"/>
      <w:sz w:val="18"/>
      <w:szCs w:val="18"/>
    </w:rPr>
  </w:style>
  <w:style w:type="character" w:styleId="Hyperlink">
    <w:name w:val="Hyperlink"/>
    <w:basedOn w:val="DefaultParagraphFont"/>
    <w:uiPriority w:val="99"/>
    <w:unhideWhenUsed/>
    <w:rsid w:val="00147315"/>
    <w:rPr>
      <w:color w:val="0563C1" w:themeColor="hyperlink"/>
      <w:u w:val="single"/>
    </w:rPr>
  </w:style>
  <w:style w:type="character" w:styleId="FollowedHyperlink">
    <w:name w:val="FollowedHyperlink"/>
    <w:basedOn w:val="DefaultParagraphFont"/>
    <w:uiPriority w:val="99"/>
    <w:semiHidden/>
    <w:unhideWhenUsed/>
    <w:rsid w:val="00D5169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paragraph" w:styleId="BalloonText">
    <w:name w:val="Balloon Text"/>
    <w:basedOn w:val="Normal"/>
    <w:link w:val="BalloonTextChar"/>
    <w:uiPriority w:val="99"/>
    <w:semiHidden/>
    <w:unhideWhenUsed/>
    <w:rsid w:val="00134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3FF"/>
    <w:rPr>
      <w:rFonts w:ascii="Lucida Grande" w:hAnsi="Lucida Grande" w:cs="Lucida Grande"/>
      <w:sz w:val="18"/>
      <w:szCs w:val="18"/>
    </w:rPr>
  </w:style>
  <w:style w:type="character" w:styleId="Hyperlink">
    <w:name w:val="Hyperlink"/>
    <w:basedOn w:val="DefaultParagraphFont"/>
    <w:uiPriority w:val="99"/>
    <w:unhideWhenUsed/>
    <w:rsid w:val="00147315"/>
    <w:rPr>
      <w:color w:val="0563C1" w:themeColor="hyperlink"/>
      <w:u w:val="single"/>
    </w:rPr>
  </w:style>
  <w:style w:type="character" w:styleId="FollowedHyperlink">
    <w:name w:val="FollowedHyperlink"/>
    <w:basedOn w:val="DefaultParagraphFont"/>
    <w:uiPriority w:val="99"/>
    <w:semiHidden/>
    <w:unhideWhenUsed/>
    <w:rsid w:val="00D516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hyperlink" Target="https://www.bmj.com/content/355/bmj.i4919" TargetMode="External"/><Relationship Id="rId21" Type="http://schemas.openxmlformats.org/officeDocument/2006/relationships/hyperlink" Target="http://www.cebi.ox.ac.uk/for-practitioners/what-is-good-evidence/how-to-read-a-forest-plot.html" TargetMode="External"/><Relationship Id="rId22" Type="http://schemas.openxmlformats.org/officeDocument/2006/relationships/hyperlink" Target="http://handbook.cochrane.org/chapter_9/9_5_1_what_is_heterogeneity.htm" TargetMode="External"/><Relationship Id="rId23" Type="http://schemas.openxmlformats.org/officeDocument/2006/relationships/hyperlink" Target="https://www.ncbi.nlm.nih.gov/pmc/articles/PMC4029304/" TargetMode="External"/><Relationship Id="rId24" Type="http://schemas.openxmlformats.org/officeDocument/2006/relationships/hyperlink" Target="http://omerad.msu.edu/ebm/Intro/Intro6.html" TargetMode="External"/><Relationship Id="rId25" Type="http://schemas.openxmlformats.org/officeDocument/2006/relationships/hyperlink" Target="http://pmid.us/21969010" TargetMode="External"/><Relationship Id="rId26" Type="http://schemas.openxmlformats.org/officeDocument/2006/relationships/hyperlink" Target="http://pmid.us/21969010" TargetMode="External"/><Relationship Id="rId27" Type="http://schemas.openxmlformats.org/officeDocument/2006/relationships/hyperlink" Target="http://pmid.us/10729693"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ilcor.org/" TargetMode="External"/><Relationship Id="rId11" Type="http://schemas.openxmlformats.org/officeDocument/2006/relationships/hyperlink" Target="http://www.prisma-statement.org/" TargetMode="External"/><Relationship Id="rId12" Type="http://schemas.openxmlformats.org/officeDocument/2006/relationships/hyperlink" Target="https://www.azdhs.gov/documents/preparedness/emergency-medical-services-trauma-system/save-hearts-az-registry-education/cerebral-performance-categories-scale.pdf" TargetMode="External"/><Relationship Id="rId13" Type="http://schemas.openxmlformats.org/officeDocument/2006/relationships/hyperlink" Target="https://www.mdcalc.com/modified-rankin-scale-neurologic-disability" TargetMode="External"/><Relationship Id="rId14" Type="http://schemas.openxmlformats.org/officeDocument/2006/relationships/hyperlink" Target="https://www.who.int/ictrp/en/" TargetMode="External"/><Relationship Id="rId15" Type="http://schemas.openxmlformats.org/officeDocument/2006/relationships/hyperlink" Target="http://pmid.us/15088074" TargetMode="External"/><Relationship Id="rId16" Type="http://schemas.openxmlformats.org/officeDocument/2006/relationships/hyperlink" Target="http://pmid.us/10729693" TargetMode="External"/><Relationship Id="rId17" Type="http://schemas.openxmlformats.org/officeDocument/2006/relationships/hyperlink" Target="https://www.ejves.com/article/S1078-5884(18)30126-6/fulltext" TargetMode="External"/><Relationship Id="rId18" Type="http://schemas.openxmlformats.org/officeDocument/2006/relationships/hyperlink" Target="http://pmid.us/21491415" TargetMode="External"/><Relationship Id="rId19" Type="http://schemas.openxmlformats.org/officeDocument/2006/relationships/hyperlink" Target="https://research.monash.edu/en/publications/a-revised-tool-for-assessing-risk-of-bias-in-randomized-tria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mid.us/30980877" TargetMode="External"/><Relationship Id="rId7" Type="http://schemas.openxmlformats.org/officeDocument/2006/relationships/image" Target="media/image1.png"/><Relationship Id="rId8" Type="http://schemas.openxmlformats.org/officeDocument/2006/relationships/hyperlink" Target="http://pmid.us/30980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1650</Words>
  <Characters>9410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17</cp:revision>
  <dcterms:created xsi:type="dcterms:W3CDTF">2020-05-29T20:37:00Z</dcterms:created>
  <dcterms:modified xsi:type="dcterms:W3CDTF">2020-06-02T14:48:00Z</dcterms:modified>
</cp:coreProperties>
</file>